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B52" w:rsidRDefault="00A73B52" w:rsidP="00791C73">
      <w:pPr>
        <w:pStyle w:val="CodeSample"/>
      </w:pPr>
    </w:p>
    <w:p w:rsidR="00A73B52" w:rsidRDefault="00A73B52" w:rsidP="00A73B52">
      <w:pPr>
        <w:jc w:val="both"/>
      </w:pPr>
    </w:p>
    <w:p w:rsidR="00A73B52" w:rsidRDefault="00A73B52" w:rsidP="00A73B5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A73B52" w:rsidRDefault="00A73B52" w:rsidP="00A73B52">
      <w:pPr>
        <w:jc w:val="both"/>
      </w:pPr>
    </w:p>
    <w:p w:rsidR="00A73B52" w:rsidRPr="000140B2" w:rsidRDefault="00A73B52" w:rsidP="00A73B52">
      <w:pPr>
        <w:pStyle w:val="Titel"/>
        <w:rPr>
          <w:lang w:val="en-US"/>
        </w:rPr>
      </w:pPr>
      <w:r w:rsidRPr="000140B2">
        <w:rPr>
          <w:lang w:val="en-US"/>
        </w:rPr>
        <w:t>TRIO Freigabe Information (008.000)</w:t>
      </w:r>
    </w:p>
    <w:p w:rsidR="00A73B52" w:rsidRPr="000140B2" w:rsidRDefault="00A73B52" w:rsidP="00A73B52">
      <w:pPr>
        <w:pStyle w:val="Titel"/>
        <w:rPr>
          <w:lang w:val="en-US"/>
        </w:rPr>
      </w:pPr>
    </w:p>
    <w:p w:rsidR="006943E4" w:rsidRPr="000140B2" w:rsidRDefault="00A73B52" w:rsidP="00A73B52">
      <w:pPr>
        <w:pStyle w:val="Titel"/>
        <w:rPr>
          <w:lang w:val="en-US"/>
        </w:rPr>
      </w:pPr>
      <w:r w:rsidRPr="000140B2">
        <w:rPr>
          <w:lang w:val="en-US"/>
        </w:rPr>
        <w:t>22/11/01 /  2022-09-01 008.384</w:t>
      </w:r>
    </w:p>
    <w:p w:rsidR="006943E4" w:rsidRPr="000140B2" w:rsidRDefault="006943E4" w:rsidP="006943E4">
      <w:pPr>
        <w:pStyle w:val="Overskrift1"/>
        <w:rPr>
          <w:lang w:val="en-US"/>
        </w:rPr>
      </w:pPr>
      <w:bookmarkStart w:id="0" w:name="_Toc118111059"/>
      <w:r w:rsidRPr="000140B2">
        <w:rPr>
          <w:lang w:val="en-US"/>
        </w:rPr>
        <w:lastRenderedPageBreak/>
        <w:t>Inhalt</w:t>
      </w:r>
      <w:bookmarkEnd w:id="0"/>
    </w:p>
    <w:p w:rsidR="000140B2" w:rsidRDefault="006943E4">
      <w:pPr>
        <w:pStyle w:val="Indholdsfortegnelse1"/>
        <w:tabs>
          <w:tab w:val="right" w:leader="dot" w:pos="9628"/>
        </w:tabs>
        <w:rPr>
          <w:rFonts w:ascii="Calibri" w:hAnsi="Calibri"/>
          <w:noProof/>
          <w:sz w:val="22"/>
          <w:szCs w:val="22"/>
          <w:lang w:val="en-US" w:eastAsia="en-US"/>
        </w:rPr>
      </w:pPr>
      <w:r>
        <w:fldChar w:fldCharType="begin"/>
      </w:r>
      <w:r w:rsidRPr="000140B2">
        <w:rPr>
          <w:lang w:val="en-US"/>
        </w:rPr>
        <w:instrText xml:space="preserve"> TOC \o "1-6" </w:instrText>
      </w:r>
      <w:r>
        <w:fldChar w:fldCharType="separate"/>
      </w:r>
      <w:r w:rsidR="000140B2" w:rsidRPr="000140B2">
        <w:rPr>
          <w:noProof/>
          <w:lang w:val="en-US"/>
        </w:rPr>
        <w:t>Inhalt</w:t>
      </w:r>
      <w:r w:rsidR="000140B2" w:rsidRPr="000140B2">
        <w:rPr>
          <w:noProof/>
          <w:lang w:val="en-US"/>
        </w:rPr>
        <w:tab/>
      </w:r>
      <w:r w:rsidR="000140B2">
        <w:rPr>
          <w:noProof/>
        </w:rPr>
        <w:fldChar w:fldCharType="begin"/>
      </w:r>
      <w:r w:rsidR="000140B2" w:rsidRPr="000140B2">
        <w:rPr>
          <w:noProof/>
          <w:lang w:val="en-US"/>
        </w:rPr>
        <w:instrText xml:space="preserve"> PAGEREF _Toc118111059 \h </w:instrText>
      </w:r>
      <w:r w:rsidR="000140B2">
        <w:rPr>
          <w:noProof/>
        </w:rPr>
      </w:r>
      <w:r w:rsidR="000140B2">
        <w:rPr>
          <w:noProof/>
        </w:rPr>
        <w:fldChar w:fldCharType="separate"/>
      </w:r>
      <w:r w:rsidR="000140B2" w:rsidRPr="000140B2">
        <w:rPr>
          <w:noProof/>
          <w:lang w:val="en-US"/>
        </w:rPr>
        <w:t>2</w:t>
      </w:r>
      <w:r w:rsidR="000140B2">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0140B2">
        <w:rPr>
          <w:noProof/>
          <w:lang w:val="en-US"/>
        </w:rPr>
        <w:t>1. Einleitung</w:t>
      </w:r>
      <w:r w:rsidRPr="000140B2">
        <w:rPr>
          <w:noProof/>
          <w:lang w:val="en-US"/>
        </w:rPr>
        <w:tab/>
      </w:r>
      <w:r>
        <w:rPr>
          <w:noProof/>
        </w:rPr>
        <w:fldChar w:fldCharType="begin"/>
      </w:r>
      <w:r w:rsidRPr="000140B2">
        <w:rPr>
          <w:noProof/>
          <w:lang w:val="en-US"/>
        </w:rPr>
        <w:instrText xml:space="preserve"> PAGEREF _Toc118111060 \h </w:instrText>
      </w:r>
      <w:r>
        <w:rPr>
          <w:noProof/>
        </w:rPr>
      </w:r>
      <w:r>
        <w:rPr>
          <w:noProof/>
        </w:rPr>
        <w:fldChar w:fldCharType="separate"/>
      </w:r>
      <w:r w:rsidRPr="000140B2">
        <w:rPr>
          <w:noProof/>
          <w:lang w:val="en-US"/>
        </w:rPr>
        <w:t>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0140B2">
        <w:rPr>
          <w:noProof/>
          <w:lang w:val="en-US"/>
        </w:rPr>
        <w:t>2. Start und Installation von TRIO</w:t>
      </w:r>
      <w:r w:rsidRPr="000140B2">
        <w:rPr>
          <w:noProof/>
          <w:lang w:val="en-US"/>
        </w:rPr>
        <w:tab/>
      </w:r>
      <w:r>
        <w:rPr>
          <w:noProof/>
        </w:rPr>
        <w:fldChar w:fldCharType="begin"/>
      </w:r>
      <w:r w:rsidRPr="000140B2">
        <w:rPr>
          <w:noProof/>
          <w:lang w:val="en-US"/>
        </w:rPr>
        <w:instrText xml:space="preserve"> PAGEREF _Toc118111061 \h </w:instrText>
      </w:r>
      <w:r>
        <w:rPr>
          <w:noProof/>
        </w:rPr>
      </w:r>
      <w:r>
        <w:rPr>
          <w:noProof/>
        </w:rPr>
        <w:fldChar w:fldCharType="separate"/>
      </w:r>
      <w:r w:rsidRPr="000140B2">
        <w:rPr>
          <w:noProof/>
          <w:lang w:val="en-US"/>
        </w:rPr>
        <w:t>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0140B2">
        <w:rPr>
          <w:noProof/>
          <w:lang w:val="en-US"/>
        </w:rPr>
        <w:t>2.1. Start von TRIO</w:t>
      </w:r>
      <w:r w:rsidRPr="000140B2">
        <w:rPr>
          <w:noProof/>
          <w:lang w:val="en-US"/>
        </w:rPr>
        <w:tab/>
      </w:r>
      <w:r>
        <w:rPr>
          <w:noProof/>
        </w:rPr>
        <w:fldChar w:fldCharType="begin"/>
      </w:r>
      <w:r w:rsidRPr="000140B2">
        <w:rPr>
          <w:noProof/>
          <w:lang w:val="en-US"/>
        </w:rPr>
        <w:instrText xml:space="preserve"> PAGEREF _Toc118111062 \h </w:instrText>
      </w:r>
      <w:r>
        <w:rPr>
          <w:noProof/>
        </w:rPr>
      </w:r>
      <w:r>
        <w:rPr>
          <w:noProof/>
        </w:rPr>
        <w:fldChar w:fldCharType="separate"/>
      </w:r>
      <w:r w:rsidRPr="000140B2">
        <w:rPr>
          <w:noProof/>
          <w:lang w:val="en-US"/>
        </w:rPr>
        <w:t>7</w:t>
      </w:r>
      <w:r>
        <w:rPr>
          <w:noProof/>
        </w:rPr>
        <w:fldChar w:fldCharType="end"/>
      </w:r>
    </w:p>
    <w:p w:rsidR="000140B2" w:rsidRPr="000140B2" w:rsidRDefault="000140B2">
      <w:pPr>
        <w:pStyle w:val="Indholdsfortegnelse1"/>
        <w:tabs>
          <w:tab w:val="right" w:leader="dot" w:pos="9628"/>
        </w:tabs>
        <w:rPr>
          <w:rFonts w:ascii="Calibri" w:hAnsi="Calibri"/>
          <w:noProof/>
          <w:sz w:val="22"/>
          <w:szCs w:val="22"/>
          <w:lang w:eastAsia="en-US"/>
        </w:rPr>
      </w:pPr>
      <w:r>
        <w:rPr>
          <w:noProof/>
        </w:rPr>
        <w:t>2.1.1. Anwender Login</w:t>
      </w:r>
      <w:r>
        <w:rPr>
          <w:noProof/>
        </w:rPr>
        <w:tab/>
      </w:r>
      <w:r>
        <w:rPr>
          <w:noProof/>
        </w:rPr>
        <w:fldChar w:fldCharType="begin"/>
      </w:r>
      <w:r>
        <w:rPr>
          <w:noProof/>
        </w:rPr>
        <w:instrText xml:space="preserve"> PAGEREF _Toc118111063 \h </w:instrText>
      </w:r>
      <w:r>
        <w:rPr>
          <w:noProof/>
        </w:rPr>
      </w:r>
      <w:r>
        <w:rPr>
          <w:noProof/>
        </w:rPr>
        <w:fldChar w:fldCharType="separate"/>
      </w:r>
      <w:r>
        <w:rPr>
          <w:noProof/>
        </w:rPr>
        <w:t>8</w:t>
      </w:r>
      <w:r>
        <w:rPr>
          <w:noProof/>
        </w:rPr>
        <w:fldChar w:fldCharType="end"/>
      </w:r>
    </w:p>
    <w:p w:rsidR="000140B2" w:rsidRPr="000140B2" w:rsidRDefault="000140B2">
      <w:pPr>
        <w:pStyle w:val="Indholdsfortegnelse1"/>
        <w:tabs>
          <w:tab w:val="right" w:leader="dot" w:pos="9628"/>
        </w:tabs>
        <w:rPr>
          <w:rFonts w:ascii="Calibri" w:hAnsi="Calibri"/>
          <w:noProof/>
          <w:sz w:val="22"/>
          <w:szCs w:val="22"/>
          <w:lang w:eastAsia="en-US"/>
        </w:rPr>
      </w:pPr>
      <w:r>
        <w:rPr>
          <w:noProof/>
        </w:rPr>
        <w:t>2.1.2. Logo</w:t>
      </w:r>
      <w:r>
        <w:rPr>
          <w:noProof/>
        </w:rPr>
        <w:tab/>
      </w:r>
      <w:r>
        <w:rPr>
          <w:noProof/>
        </w:rPr>
        <w:fldChar w:fldCharType="begin"/>
      </w:r>
      <w:r>
        <w:rPr>
          <w:noProof/>
        </w:rPr>
        <w:instrText xml:space="preserve"> PAGEREF _Toc118111064 \h </w:instrText>
      </w:r>
      <w:r>
        <w:rPr>
          <w:noProof/>
        </w:rPr>
      </w:r>
      <w:r>
        <w:rPr>
          <w:noProof/>
        </w:rPr>
        <w:fldChar w:fldCharType="separate"/>
      </w:r>
      <w:r>
        <w:rPr>
          <w:noProof/>
        </w:rPr>
        <w:t>9</w:t>
      </w:r>
      <w:r>
        <w:rPr>
          <w:noProof/>
        </w:rPr>
        <w:fldChar w:fldCharType="end"/>
      </w:r>
    </w:p>
    <w:p w:rsidR="000140B2" w:rsidRPr="000140B2" w:rsidRDefault="000140B2">
      <w:pPr>
        <w:pStyle w:val="Indholdsfortegnelse1"/>
        <w:tabs>
          <w:tab w:val="right" w:leader="dot" w:pos="9628"/>
        </w:tabs>
        <w:rPr>
          <w:rFonts w:ascii="Calibri" w:hAnsi="Calibri"/>
          <w:noProof/>
          <w:sz w:val="22"/>
          <w:szCs w:val="22"/>
          <w:lang w:eastAsia="en-US"/>
        </w:rPr>
      </w:pPr>
      <w:r>
        <w:rPr>
          <w:noProof/>
        </w:rPr>
        <w:t>2.1.3. Pflege der Anwenderdaten</w:t>
      </w:r>
      <w:r>
        <w:rPr>
          <w:noProof/>
        </w:rPr>
        <w:tab/>
      </w:r>
      <w:r>
        <w:rPr>
          <w:noProof/>
        </w:rPr>
        <w:fldChar w:fldCharType="begin"/>
      </w:r>
      <w:r>
        <w:rPr>
          <w:noProof/>
        </w:rPr>
        <w:instrText xml:space="preserve"> PAGEREF _Toc118111065 \h </w:instrText>
      </w:r>
      <w:r>
        <w:rPr>
          <w:noProof/>
        </w:rPr>
      </w:r>
      <w:r>
        <w:rPr>
          <w:noProof/>
        </w:rPr>
        <w:fldChar w:fldCharType="separate"/>
      </w:r>
      <w:r>
        <w:rPr>
          <w:noProof/>
        </w:rPr>
        <w:t>10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2.1.3.1. Einrichten eines Anwenders</w:t>
      </w:r>
      <w:r>
        <w:rPr>
          <w:noProof/>
        </w:rPr>
        <w:tab/>
      </w:r>
      <w:r>
        <w:rPr>
          <w:noProof/>
        </w:rPr>
        <w:fldChar w:fldCharType="begin"/>
      </w:r>
      <w:r>
        <w:rPr>
          <w:noProof/>
        </w:rPr>
        <w:instrText xml:space="preserve"> PAGEREF _Toc118111066 \h </w:instrText>
      </w:r>
      <w:r>
        <w:rPr>
          <w:noProof/>
        </w:rPr>
      </w:r>
      <w:r>
        <w:rPr>
          <w:noProof/>
        </w:rPr>
        <w:fldChar w:fldCharType="separate"/>
      </w:r>
      <w:r>
        <w:rPr>
          <w:noProof/>
        </w:rPr>
        <w:t>11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2.1.3.2. Update der Anwenderverwaltung mit einer 'echten' Lizenz für die Anwenderverwaltung</w:t>
      </w:r>
      <w:r>
        <w:rPr>
          <w:noProof/>
        </w:rPr>
        <w:tab/>
      </w:r>
      <w:r>
        <w:rPr>
          <w:noProof/>
        </w:rPr>
        <w:fldChar w:fldCharType="begin"/>
      </w:r>
      <w:r>
        <w:rPr>
          <w:noProof/>
        </w:rPr>
        <w:instrText xml:space="preserve"> PAGEREF _Toc118111067 \h </w:instrText>
      </w:r>
      <w:r>
        <w:rPr>
          <w:noProof/>
        </w:rPr>
      </w:r>
      <w:r>
        <w:rPr>
          <w:noProof/>
        </w:rPr>
        <w:fldChar w:fldCharType="separate"/>
      </w:r>
      <w:r>
        <w:rPr>
          <w:noProof/>
        </w:rPr>
        <w:t>12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2.2. Installation und Update</w:t>
      </w:r>
      <w:r>
        <w:rPr>
          <w:noProof/>
        </w:rPr>
        <w:tab/>
      </w:r>
      <w:r>
        <w:rPr>
          <w:noProof/>
        </w:rPr>
        <w:fldChar w:fldCharType="begin"/>
      </w:r>
      <w:r>
        <w:rPr>
          <w:noProof/>
        </w:rPr>
        <w:instrText xml:space="preserve"> PAGEREF _Toc118111068 \h </w:instrText>
      </w:r>
      <w:r>
        <w:rPr>
          <w:noProof/>
        </w:rPr>
      </w:r>
      <w:r>
        <w:rPr>
          <w:noProof/>
        </w:rPr>
        <w:fldChar w:fldCharType="separate"/>
      </w:r>
      <w:r>
        <w:rPr>
          <w:noProof/>
        </w:rPr>
        <w:t>13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2.3. Handbücher</w:t>
      </w:r>
      <w:r>
        <w:rPr>
          <w:noProof/>
        </w:rPr>
        <w:tab/>
      </w:r>
      <w:r>
        <w:rPr>
          <w:noProof/>
        </w:rPr>
        <w:fldChar w:fldCharType="begin"/>
      </w:r>
      <w:r>
        <w:rPr>
          <w:noProof/>
        </w:rPr>
        <w:instrText xml:space="preserve"> PAGEREF _Toc118111069 \h </w:instrText>
      </w:r>
      <w:r>
        <w:rPr>
          <w:noProof/>
        </w:rPr>
      </w:r>
      <w:r>
        <w:rPr>
          <w:noProof/>
        </w:rPr>
        <w:fldChar w:fldCharType="separate"/>
      </w:r>
      <w:r>
        <w:rPr>
          <w:noProof/>
        </w:rPr>
        <w:t>16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 Drucken mit TRIO</w:t>
      </w:r>
      <w:r>
        <w:rPr>
          <w:noProof/>
        </w:rPr>
        <w:tab/>
      </w:r>
      <w:r>
        <w:rPr>
          <w:noProof/>
        </w:rPr>
        <w:fldChar w:fldCharType="begin"/>
      </w:r>
      <w:r>
        <w:rPr>
          <w:noProof/>
        </w:rPr>
        <w:instrText xml:space="preserve"> PAGEREF _Toc118111070 \h </w:instrText>
      </w:r>
      <w:r>
        <w:rPr>
          <w:noProof/>
        </w:rPr>
      </w:r>
      <w:r>
        <w:rPr>
          <w:noProof/>
        </w:rPr>
        <w:fldChar w:fldCharType="separate"/>
      </w:r>
      <w:r>
        <w:rPr>
          <w:noProof/>
        </w:rPr>
        <w:t>17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3.1. Einstellung des Druckers</w:t>
      </w:r>
      <w:r>
        <w:rPr>
          <w:noProof/>
        </w:rPr>
        <w:tab/>
      </w:r>
      <w:r>
        <w:rPr>
          <w:noProof/>
        </w:rPr>
        <w:fldChar w:fldCharType="begin"/>
      </w:r>
      <w:r>
        <w:rPr>
          <w:noProof/>
        </w:rPr>
        <w:instrText xml:space="preserve"> PAGEREF _Toc118111071 \h </w:instrText>
      </w:r>
      <w:r>
        <w:rPr>
          <w:noProof/>
        </w:rPr>
      </w:r>
      <w:r>
        <w:rPr>
          <w:noProof/>
        </w:rPr>
        <w:fldChar w:fldCharType="separate"/>
      </w:r>
      <w:r>
        <w:rPr>
          <w:noProof/>
        </w:rPr>
        <w:t>18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3.1.1. TEST Druck</w:t>
      </w:r>
      <w:r>
        <w:rPr>
          <w:noProof/>
        </w:rPr>
        <w:tab/>
      </w:r>
      <w:r>
        <w:rPr>
          <w:noProof/>
        </w:rPr>
        <w:fldChar w:fldCharType="begin"/>
      </w:r>
      <w:r>
        <w:rPr>
          <w:noProof/>
        </w:rPr>
        <w:instrText xml:space="preserve"> PAGEREF _Toc118111072 \h </w:instrText>
      </w:r>
      <w:r>
        <w:rPr>
          <w:noProof/>
        </w:rPr>
      </w:r>
      <w:r>
        <w:rPr>
          <w:noProof/>
        </w:rPr>
        <w:fldChar w:fldCharType="separate"/>
      </w:r>
      <w:r>
        <w:rPr>
          <w:noProof/>
        </w:rPr>
        <w:t>19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3.1.2. Parameter-Knopf</w:t>
      </w:r>
      <w:r>
        <w:rPr>
          <w:noProof/>
        </w:rPr>
        <w:tab/>
      </w:r>
      <w:r>
        <w:rPr>
          <w:noProof/>
        </w:rPr>
        <w:fldChar w:fldCharType="begin"/>
      </w:r>
      <w:r>
        <w:rPr>
          <w:noProof/>
        </w:rPr>
        <w:instrText xml:space="preserve"> PAGEREF _Toc118111073 \h </w:instrText>
      </w:r>
      <w:r>
        <w:rPr>
          <w:noProof/>
        </w:rPr>
      </w:r>
      <w:r>
        <w:rPr>
          <w:noProof/>
        </w:rPr>
        <w:fldChar w:fldCharType="separate"/>
      </w:r>
      <w:r>
        <w:rPr>
          <w:noProof/>
        </w:rPr>
        <w:t>20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3.2. Formulare</w:t>
      </w:r>
      <w:r>
        <w:rPr>
          <w:noProof/>
        </w:rPr>
        <w:tab/>
      </w:r>
      <w:r>
        <w:rPr>
          <w:noProof/>
        </w:rPr>
        <w:fldChar w:fldCharType="begin"/>
      </w:r>
      <w:r>
        <w:rPr>
          <w:noProof/>
        </w:rPr>
        <w:instrText xml:space="preserve"> PAGEREF _Toc118111074 \h </w:instrText>
      </w:r>
      <w:r>
        <w:rPr>
          <w:noProof/>
        </w:rPr>
      </w:r>
      <w:r>
        <w:rPr>
          <w:noProof/>
        </w:rPr>
        <w:fldChar w:fldCharType="separate"/>
      </w:r>
      <w:r>
        <w:rPr>
          <w:noProof/>
        </w:rPr>
        <w:t>21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3.2.1. Anlegen von Formularen</w:t>
      </w:r>
      <w:r>
        <w:rPr>
          <w:noProof/>
        </w:rPr>
        <w:tab/>
      </w:r>
      <w:r>
        <w:rPr>
          <w:noProof/>
        </w:rPr>
        <w:fldChar w:fldCharType="begin"/>
      </w:r>
      <w:r>
        <w:rPr>
          <w:noProof/>
        </w:rPr>
        <w:instrText xml:space="preserve"> PAGEREF _Toc118111075 \h </w:instrText>
      </w:r>
      <w:r>
        <w:rPr>
          <w:noProof/>
        </w:rPr>
      </w:r>
      <w:r>
        <w:rPr>
          <w:noProof/>
        </w:rPr>
        <w:fldChar w:fldCharType="separate"/>
      </w:r>
      <w:r>
        <w:rPr>
          <w:noProof/>
        </w:rPr>
        <w:t>22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3.2.2. Steuerung des Formulardrucks durch Berechnungen</w:t>
      </w:r>
      <w:r>
        <w:rPr>
          <w:noProof/>
        </w:rPr>
        <w:tab/>
      </w:r>
      <w:r>
        <w:rPr>
          <w:noProof/>
        </w:rPr>
        <w:fldChar w:fldCharType="begin"/>
      </w:r>
      <w:r>
        <w:rPr>
          <w:noProof/>
        </w:rPr>
        <w:instrText xml:space="preserve"> PAGEREF _Toc118111076 \h </w:instrText>
      </w:r>
      <w:r>
        <w:rPr>
          <w:noProof/>
        </w:rPr>
      </w:r>
      <w:r>
        <w:rPr>
          <w:noProof/>
        </w:rPr>
        <w:fldChar w:fldCharType="separate"/>
      </w:r>
      <w:r>
        <w:rPr>
          <w:noProof/>
        </w:rPr>
        <w:t>23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3.2.3. Formularbehandlung in Layout-Definitionen</w:t>
      </w:r>
      <w:r>
        <w:rPr>
          <w:noProof/>
        </w:rPr>
        <w:tab/>
      </w:r>
      <w:r>
        <w:rPr>
          <w:noProof/>
        </w:rPr>
        <w:fldChar w:fldCharType="begin"/>
      </w:r>
      <w:r>
        <w:rPr>
          <w:noProof/>
        </w:rPr>
        <w:instrText xml:space="preserve"> PAGEREF _Toc118111077 \h </w:instrText>
      </w:r>
      <w:r>
        <w:rPr>
          <w:noProof/>
        </w:rPr>
      </w:r>
      <w:r>
        <w:rPr>
          <w:noProof/>
        </w:rPr>
        <w:fldChar w:fldCharType="separate"/>
      </w:r>
      <w:r>
        <w:rPr>
          <w:noProof/>
        </w:rPr>
        <w:t>24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 PIP Print Speicherung / Archivierung</w:t>
      </w:r>
      <w:r>
        <w:rPr>
          <w:noProof/>
        </w:rPr>
        <w:tab/>
      </w:r>
      <w:r>
        <w:rPr>
          <w:noProof/>
        </w:rPr>
        <w:fldChar w:fldCharType="begin"/>
      </w:r>
      <w:r>
        <w:rPr>
          <w:noProof/>
        </w:rPr>
        <w:instrText xml:space="preserve"> PAGEREF _Toc118111078 \h </w:instrText>
      </w:r>
      <w:r>
        <w:rPr>
          <w:noProof/>
        </w:rPr>
      </w:r>
      <w:r>
        <w:rPr>
          <w:noProof/>
        </w:rPr>
        <w:fldChar w:fldCharType="separate"/>
      </w:r>
      <w:r>
        <w:rPr>
          <w:noProof/>
        </w:rPr>
        <w:t>25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3.3.1. Druckausgabe auf dem Bildschirm bei Verwendung von PIP</w:t>
      </w:r>
      <w:r>
        <w:rPr>
          <w:noProof/>
        </w:rPr>
        <w:tab/>
      </w:r>
      <w:r>
        <w:rPr>
          <w:noProof/>
        </w:rPr>
        <w:fldChar w:fldCharType="begin"/>
      </w:r>
      <w:r>
        <w:rPr>
          <w:noProof/>
        </w:rPr>
        <w:instrText xml:space="preserve"> PAGEREF _Toc118111079 \h </w:instrText>
      </w:r>
      <w:r>
        <w:rPr>
          <w:noProof/>
        </w:rPr>
      </w:r>
      <w:r>
        <w:rPr>
          <w:noProof/>
        </w:rPr>
        <w:fldChar w:fldCharType="separate"/>
      </w:r>
      <w:r>
        <w:rPr>
          <w:noProof/>
        </w:rPr>
        <w:t>26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3.3.1.1. Bildschirmdruck ohne Benutzung von PIP</w:t>
      </w:r>
      <w:r>
        <w:rPr>
          <w:noProof/>
        </w:rPr>
        <w:tab/>
      </w:r>
      <w:r>
        <w:rPr>
          <w:noProof/>
        </w:rPr>
        <w:fldChar w:fldCharType="begin"/>
      </w:r>
      <w:r>
        <w:rPr>
          <w:noProof/>
        </w:rPr>
        <w:instrText xml:space="preserve"> PAGEREF _Toc118111080 \h </w:instrText>
      </w:r>
      <w:r>
        <w:rPr>
          <w:noProof/>
        </w:rPr>
      </w:r>
      <w:r>
        <w:rPr>
          <w:noProof/>
        </w:rPr>
        <w:fldChar w:fldCharType="separate"/>
      </w:r>
      <w:r>
        <w:rPr>
          <w:noProof/>
        </w:rPr>
        <w:t>27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3.3.2. Aufruf eines archivierten Ausdrucks</w:t>
      </w:r>
      <w:r>
        <w:rPr>
          <w:noProof/>
        </w:rPr>
        <w:tab/>
      </w:r>
      <w:r>
        <w:rPr>
          <w:noProof/>
        </w:rPr>
        <w:fldChar w:fldCharType="begin"/>
      </w:r>
      <w:r>
        <w:rPr>
          <w:noProof/>
        </w:rPr>
        <w:instrText xml:space="preserve"> PAGEREF _Toc118111081 \h </w:instrText>
      </w:r>
      <w:r>
        <w:rPr>
          <w:noProof/>
        </w:rPr>
      </w:r>
      <w:r>
        <w:rPr>
          <w:noProof/>
        </w:rPr>
        <w:fldChar w:fldCharType="separate"/>
      </w:r>
      <w:r>
        <w:rPr>
          <w:noProof/>
        </w:rPr>
        <w:t>28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3.3.3. Liste Startstatistik</w:t>
      </w:r>
      <w:r>
        <w:rPr>
          <w:noProof/>
        </w:rPr>
        <w:tab/>
      </w:r>
      <w:r>
        <w:rPr>
          <w:noProof/>
        </w:rPr>
        <w:fldChar w:fldCharType="begin"/>
      </w:r>
      <w:r>
        <w:rPr>
          <w:noProof/>
        </w:rPr>
        <w:instrText xml:space="preserve"> PAGEREF _Toc118111082 \h </w:instrText>
      </w:r>
      <w:r>
        <w:rPr>
          <w:noProof/>
        </w:rPr>
      </w:r>
      <w:r>
        <w:rPr>
          <w:noProof/>
        </w:rPr>
        <w:fldChar w:fldCharType="separate"/>
      </w:r>
      <w:r>
        <w:rPr>
          <w:noProof/>
        </w:rPr>
        <w:t>29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3.3.3.1. Benutzung der Liste Startstatistik</w:t>
      </w:r>
      <w:r>
        <w:rPr>
          <w:noProof/>
        </w:rPr>
        <w:tab/>
      </w:r>
      <w:r>
        <w:rPr>
          <w:noProof/>
        </w:rPr>
        <w:fldChar w:fldCharType="begin"/>
      </w:r>
      <w:r>
        <w:rPr>
          <w:noProof/>
        </w:rPr>
        <w:instrText xml:space="preserve"> PAGEREF _Toc118111083 \h </w:instrText>
      </w:r>
      <w:r>
        <w:rPr>
          <w:noProof/>
        </w:rPr>
      </w:r>
      <w:r>
        <w:rPr>
          <w:noProof/>
        </w:rPr>
        <w:fldChar w:fldCharType="separate"/>
      </w:r>
      <w:r>
        <w:rPr>
          <w:noProof/>
        </w:rPr>
        <w:t>30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3.3.4. Struktur einer PIP Datei</w:t>
      </w:r>
      <w:r>
        <w:rPr>
          <w:noProof/>
        </w:rPr>
        <w:tab/>
      </w:r>
      <w:r>
        <w:rPr>
          <w:noProof/>
        </w:rPr>
        <w:fldChar w:fldCharType="begin"/>
      </w:r>
      <w:r>
        <w:rPr>
          <w:noProof/>
        </w:rPr>
        <w:instrText xml:space="preserve"> PAGEREF _Toc118111084 \h </w:instrText>
      </w:r>
      <w:r>
        <w:rPr>
          <w:noProof/>
        </w:rPr>
      </w:r>
      <w:r>
        <w:rPr>
          <w:noProof/>
        </w:rPr>
        <w:fldChar w:fldCharType="separate"/>
      </w:r>
      <w:r>
        <w:rPr>
          <w:noProof/>
        </w:rPr>
        <w:t>31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3.3.5. SSV Druckindex Datei</w:t>
      </w:r>
      <w:r>
        <w:rPr>
          <w:noProof/>
        </w:rPr>
        <w:tab/>
      </w:r>
      <w:r>
        <w:rPr>
          <w:noProof/>
        </w:rPr>
        <w:fldChar w:fldCharType="begin"/>
      </w:r>
      <w:r>
        <w:rPr>
          <w:noProof/>
        </w:rPr>
        <w:instrText xml:space="preserve"> PAGEREF _Toc118111085 \h </w:instrText>
      </w:r>
      <w:r>
        <w:rPr>
          <w:noProof/>
        </w:rPr>
      </w:r>
      <w:r>
        <w:rPr>
          <w:noProof/>
        </w:rPr>
        <w:fldChar w:fldCharType="separate"/>
      </w:r>
      <w:r>
        <w:rPr>
          <w:noProof/>
        </w:rPr>
        <w:t>32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3.3.5.1. Definition des Druckindex für Druckaufrufe aus der Archivdatei</w:t>
      </w:r>
      <w:r>
        <w:rPr>
          <w:noProof/>
        </w:rPr>
        <w:tab/>
      </w:r>
      <w:r>
        <w:rPr>
          <w:noProof/>
        </w:rPr>
        <w:fldChar w:fldCharType="begin"/>
      </w:r>
      <w:r>
        <w:rPr>
          <w:noProof/>
        </w:rPr>
        <w:instrText xml:space="preserve"> PAGEREF _Toc118111086 \h </w:instrText>
      </w:r>
      <w:r>
        <w:rPr>
          <w:noProof/>
        </w:rPr>
      </w:r>
      <w:r>
        <w:rPr>
          <w:noProof/>
        </w:rPr>
        <w:fldChar w:fldCharType="separate"/>
      </w:r>
      <w:r>
        <w:rPr>
          <w:noProof/>
        </w:rPr>
        <w:t>33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3.3.5.2. Berechnungen im IQ für individuellen Druck aus der Archivdatei</w:t>
      </w:r>
      <w:r>
        <w:rPr>
          <w:noProof/>
        </w:rPr>
        <w:tab/>
      </w:r>
      <w:r>
        <w:rPr>
          <w:noProof/>
        </w:rPr>
        <w:fldChar w:fldCharType="begin"/>
      </w:r>
      <w:r>
        <w:rPr>
          <w:noProof/>
        </w:rPr>
        <w:instrText xml:space="preserve"> PAGEREF _Toc118111087 \h </w:instrText>
      </w:r>
      <w:r>
        <w:rPr>
          <w:noProof/>
        </w:rPr>
      </w:r>
      <w:r>
        <w:rPr>
          <w:noProof/>
        </w:rPr>
        <w:fldChar w:fldCharType="separate"/>
      </w:r>
      <w:r>
        <w:rPr>
          <w:noProof/>
        </w:rPr>
        <w:t>34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3.3.5.3. IQ Programm für PIP Druck aus der Archivdatei</w:t>
      </w:r>
      <w:r>
        <w:rPr>
          <w:noProof/>
        </w:rPr>
        <w:tab/>
      </w:r>
      <w:r>
        <w:rPr>
          <w:noProof/>
        </w:rPr>
        <w:fldChar w:fldCharType="begin"/>
      </w:r>
      <w:r>
        <w:rPr>
          <w:noProof/>
        </w:rPr>
        <w:instrText xml:space="preserve"> PAGEREF _Toc118111088 \h </w:instrText>
      </w:r>
      <w:r>
        <w:rPr>
          <w:noProof/>
        </w:rPr>
      </w:r>
      <w:r>
        <w:rPr>
          <w:noProof/>
        </w:rPr>
        <w:fldChar w:fldCharType="separate"/>
      </w:r>
      <w:r>
        <w:rPr>
          <w:noProof/>
        </w:rPr>
        <w:t>35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3.3.5.4. Berechnungen im IQ, um die Suchen zu erleichtern</w:t>
      </w:r>
      <w:r>
        <w:rPr>
          <w:noProof/>
        </w:rPr>
        <w:tab/>
      </w:r>
      <w:r>
        <w:rPr>
          <w:noProof/>
        </w:rPr>
        <w:fldChar w:fldCharType="begin"/>
      </w:r>
      <w:r>
        <w:rPr>
          <w:noProof/>
        </w:rPr>
        <w:instrText xml:space="preserve"> PAGEREF _Toc118111089 \h </w:instrText>
      </w:r>
      <w:r>
        <w:rPr>
          <w:noProof/>
        </w:rPr>
      </w:r>
      <w:r>
        <w:rPr>
          <w:noProof/>
        </w:rPr>
        <w:fldChar w:fldCharType="separate"/>
      </w:r>
      <w:r>
        <w:rPr>
          <w:noProof/>
        </w:rPr>
        <w:t>36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3.3.6. Kontrolle der PIP Druckarchivierung durch Berechnungen</w:t>
      </w:r>
      <w:r>
        <w:rPr>
          <w:noProof/>
        </w:rPr>
        <w:tab/>
      </w:r>
      <w:r>
        <w:rPr>
          <w:noProof/>
        </w:rPr>
        <w:fldChar w:fldCharType="begin"/>
      </w:r>
      <w:r>
        <w:rPr>
          <w:noProof/>
        </w:rPr>
        <w:instrText xml:space="preserve"> PAGEREF _Toc118111090 \h </w:instrText>
      </w:r>
      <w:r>
        <w:rPr>
          <w:noProof/>
        </w:rPr>
      </w:r>
      <w:r>
        <w:rPr>
          <w:noProof/>
        </w:rPr>
        <w:fldChar w:fldCharType="separate"/>
      </w:r>
      <w:r>
        <w:rPr>
          <w:noProof/>
        </w:rPr>
        <w:t>37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3.3.7. Löschen alter Ausdrucke</w:t>
      </w:r>
      <w:r>
        <w:rPr>
          <w:noProof/>
        </w:rPr>
        <w:tab/>
      </w:r>
      <w:r>
        <w:rPr>
          <w:noProof/>
        </w:rPr>
        <w:fldChar w:fldCharType="begin"/>
      </w:r>
      <w:r>
        <w:rPr>
          <w:noProof/>
        </w:rPr>
        <w:instrText xml:space="preserve"> PAGEREF _Toc118111091 \h </w:instrText>
      </w:r>
      <w:r>
        <w:rPr>
          <w:noProof/>
        </w:rPr>
      </w:r>
      <w:r>
        <w:rPr>
          <w:noProof/>
        </w:rPr>
        <w:fldChar w:fldCharType="separate"/>
      </w:r>
      <w:r>
        <w:rPr>
          <w:noProof/>
        </w:rPr>
        <w:t>38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3.3.8. PIP Locking und Fehlerbehandlung</w:t>
      </w:r>
      <w:r>
        <w:rPr>
          <w:noProof/>
        </w:rPr>
        <w:tab/>
      </w:r>
      <w:r>
        <w:rPr>
          <w:noProof/>
        </w:rPr>
        <w:fldChar w:fldCharType="begin"/>
      </w:r>
      <w:r>
        <w:rPr>
          <w:noProof/>
        </w:rPr>
        <w:instrText xml:space="preserve"> PAGEREF _Toc118111092 \h </w:instrText>
      </w:r>
      <w:r>
        <w:rPr>
          <w:noProof/>
        </w:rPr>
      </w:r>
      <w:r>
        <w:rPr>
          <w:noProof/>
        </w:rPr>
        <w:fldChar w:fldCharType="separate"/>
      </w:r>
      <w:r>
        <w:rPr>
          <w:noProof/>
        </w:rPr>
        <w:t>39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4. List-Layout Definition und Tuning</w:t>
      </w:r>
      <w:r>
        <w:rPr>
          <w:noProof/>
        </w:rPr>
        <w:tab/>
      </w:r>
      <w:r>
        <w:rPr>
          <w:noProof/>
        </w:rPr>
        <w:fldChar w:fldCharType="begin"/>
      </w:r>
      <w:r>
        <w:rPr>
          <w:noProof/>
        </w:rPr>
        <w:instrText xml:space="preserve"> PAGEREF _Toc118111093 \h </w:instrText>
      </w:r>
      <w:r>
        <w:rPr>
          <w:noProof/>
        </w:rPr>
      </w:r>
      <w:r>
        <w:rPr>
          <w:noProof/>
        </w:rPr>
        <w:fldChar w:fldCharType="separate"/>
      </w:r>
      <w:r>
        <w:rPr>
          <w:noProof/>
        </w:rPr>
        <w:t>40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4.1. Layout Funktion</w:t>
      </w:r>
      <w:r>
        <w:rPr>
          <w:noProof/>
        </w:rPr>
        <w:tab/>
      </w:r>
      <w:r>
        <w:rPr>
          <w:noProof/>
        </w:rPr>
        <w:fldChar w:fldCharType="begin"/>
      </w:r>
      <w:r>
        <w:rPr>
          <w:noProof/>
        </w:rPr>
        <w:instrText xml:space="preserve"> PAGEREF _Toc118111094 \h </w:instrText>
      </w:r>
      <w:r>
        <w:rPr>
          <w:noProof/>
        </w:rPr>
      </w:r>
      <w:r>
        <w:rPr>
          <w:noProof/>
        </w:rPr>
        <w:fldChar w:fldCharType="separate"/>
      </w:r>
      <w:r>
        <w:rPr>
          <w:noProof/>
        </w:rPr>
        <w:t>41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4.1.1. Neues Layout bei Definition einer Liste</w:t>
      </w:r>
      <w:r>
        <w:rPr>
          <w:noProof/>
        </w:rPr>
        <w:tab/>
      </w:r>
      <w:r>
        <w:rPr>
          <w:noProof/>
        </w:rPr>
        <w:fldChar w:fldCharType="begin"/>
      </w:r>
      <w:r>
        <w:rPr>
          <w:noProof/>
        </w:rPr>
        <w:instrText xml:space="preserve"> PAGEREF _Toc118111095 \h </w:instrText>
      </w:r>
      <w:r>
        <w:rPr>
          <w:noProof/>
        </w:rPr>
      </w:r>
      <w:r>
        <w:rPr>
          <w:noProof/>
        </w:rPr>
        <w:fldChar w:fldCharType="separate"/>
      </w:r>
      <w:r>
        <w:rPr>
          <w:noProof/>
        </w:rPr>
        <w:t>42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4.1.2. Automatische Anpassung von Feldgrössen</w:t>
      </w:r>
      <w:r>
        <w:rPr>
          <w:noProof/>
        </w:rPr>
        <w:tab/>
      </w:r>
      <w:r>
        <w:rPr>
          <w:noProof/>
        </w:rPr>
        <w:fldChar w:fldCharType="begin"/>
      </w:r>
      <w:r>
        <w:rPr>
          <w:noProof/>
        </w:rPr>
        <w:instrText xml:space="preserve"> PAGEREF _Toc118111096 \h </w:instrText>
      </w:r>
      <w:r>
        <w:rPr>
          <w:noProof/>
        </w:rPr>
      </w:r>
      <w:r>
        <w:rPr>
          <w:noProof/>
        </w:rPr>
        <w:fldChar w:fldCharType="separate"/>
      </w:r>
      <w:r>
        <w:rPr>
          <w:noProof/>
        </w:rPr>
        <w:t>43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4.1.3. Horizontale Ausrichtung</w:t>
      </w:r>
      <w:r>
        <w:rPr>
          <w:noProof/>
        </w:rPr>
        <w:tab/>
      </w:r>
      <w:r>
        <w:rPr>
          <w:noProof/>
        </w:rPr>
        <w:fldChar w:fldCharType="begin"/>
      </w:r>
      <w:r>
        <w:rPr>
          <w:noProof/>
        </w:rPr>
        <w:instrText xml:space="preserve"> PAGEREF _Toc118111097 \h </w:instrText>
      </w:r>
      <w:r>
        <w:rPr>
          <w:noProof/>
        </w:rPr>
      </w:r>
      <w:r>
        <w:rPr>
          <w:noProof/>
        </w:rPr>
        <w:fldChar w:fldCharType="separate"/>
      </w:r>
      <w:r>
        <w:rPr>
          <w:noProof/>
        </w:rPr>
        <w:t>44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4.1.4. Autoscroll bei Feldbearbeitung</w:t>
      </w:r>
      <w:r>
        <w:rPr>
          <w:noProof/>
        </w:rPr>
        <w:tab/>
      </w:r>
      <w:r>
        <w:rPr>
          <w:noProof/>
        </w:rPr>
        <w:fldChar w:fldCharType="begin"/>
      </w:r>
      <w:r>
        <w:rPr>
          <w:noProof/>
        </w:rPr>
        <w:instrText xml:space="preserve"> PAGEREF _Toc118111098 \h </w:instrText>
      </w:r>
      <w:r>
        <w:rPr>
          <w:noProof/>
        </w:rPr>
      </w:r>
      <w:r>
        <w:rPr>
          <w:noProof/>
        </w:rPr>
        <w:fldChar w:fldCharType="separate"/>
      </w:r>
      <w:r>
        <w:rPr>
          <w:noProof/>
        </w:rPr>
        <w:t>45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4.2. Layout Grundeinstellung</w:t>
      </w:r>
      <w:r>
        <w:rPr>
          <w:noProof/>
        </w:rPr>
        <w:tab/>
      </w:r>
      <w:r>
        <w:rPr>
          <w:noProof/>
        </w:rPr>
        <w:fldChar w:fldCharType="begin"/>
      </w:r>
      <w:r>
        <w:rPr>
          <w:noProof/>
        </w:rPr>
        <w:instrText xml:space="preserve"> PAGEREF _Toc118111099 \h </w:instrText>
      </w:r>
      <w:r>
        <w:rPr>
          <w:noProof/>
        </w:rPr>
      </w:r>
      <w:r>
        <w:rPr>
          <w:noProof/>
        </w:rPr>
        <w:fldChar w:fldCharType="separate"/>
      </w:r>
      <w:r>
        <w:rPr>
          <w:noProof/>
        </w:rPr>
        <w:t>46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4.2.1. Bildschirm Optionen</w:t>
      </w:r>
      <w:r>
        <w:rPr>
          <w:noProof/>
        </w:rPr>
        <w:tab/>
      </w:r>
      <w:r>
        <w:rPr>
          <w:noProof/>
        </w:rPr>
        <w:fldChar w:fldCharType="begin"/>
      </w:r>
      <w:r>
        <w:rPr>
          <w:noProof/>
        </w:rPr>
        <w:instrText xml:space="preserve"> PAGEREF _Toc118111100 \h </w:instrText>
      </w:r>
      <w:r>
        <w:rPr>
          <w:noProof/>
        </w:rPr>
      </w:r>
      <w:r>
        <w:rPr>
          <w:noProof/>
        </w:rPr>
        <w:fldChar w:fldCharType="separate"/>
      </w:r>
      <w:r>
        <w:rPr>
          <w:noProof/>
        </w:rPr>
        <w:t>47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4.2.1.1. Tabelle</w:t>
      </w:r>
      <w:r>
        <w:rPr>
          <w:noProof/>
        </w:rPr>
        <w:tab/>
      </w:r>
      <w:r>
        <w:rPr>
          <w:noProof/>
        </w:rPr>
        <w:fldChar w:fldCharType="begin"/>
      </w:r>
      <w:r>
        <w:rPr>
          <w:noProof/>
        </w:rPr>
        <w:instrText xml:space="preserve"> PAGEREF _Toc118111101 \h </w:instrText>
      </w:r>
      <w:r>
        <w:rPr>
          <w:noProof/>
        </w:rPr>
      </w:r>
      <w:r>
        <w:rPr>
          <w:noProof/>
        </w:rPr>
        <w:fldChar w:fldCharType="separate"/>
      </w:r>
      <w:r>
        <w:rPr>
          <w:noProof/>
        </w:rPr>
        <w:t>48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4.2.1.2. Seitenrahmen</w:t>
      </w:r>
      <w:r>
        <w:rPr>
          <w:noProof/>
        </w:rPr>
        <w:tab/>
      </w:r>
      <w:r>
        <w:rPr>
          <w:noProof/>
        </w:rPr>
        <w:fldChar w:fldCharType="begin"/>
      </w:r>
      <w:r>
        <w:rPr>
          <w:noProof/>
        </w:rPr>
        <w:instrText xml:space="preserve"> PAGEREF _Toc118111102 \h </w:instrText>
      </w:r>
      <w:r>
        <w:rPr>
          <w:noProof/>
        </w:rPr>
      </w:r>
      <w:r>
        <w:rPr>
          <w:noProof/>
        </w:rPr>
        <w:fldChar w:fldCharType="separate"/>
      </w:r>
      <w:r>
        <w:rPr>
          <w:noProof/>
        </w:rPr>
        <w:t>49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4.2.1.3. Zeilenhöhe anstelle von Schriftarthöhe</w:t>
      </w:r>
      <w:r>
        <w:rPr>
          <w:noProof/>
        </w:rPr>
        <w:tab/>
      </w:r>
      <w:r>
        <w:rPr>
          <w:noProof/>
        </w:rPr>
        <w:fldChar w:fldCharType="begin"/>
      </w:r>
      <w:r>
        <w:rPr>
          <w:noProof/>
        </w:rPr>
        <w:instrText xml:space="preserve"> PAGEREF _Toc118111103 \h </w:instrText>
      </w:r>
      <w:r>
        <w:rPr>
          <w:noProof/>
        </w:rPr>
      </w:r>
      <w:r>
        <w:rPr>
          <w:noProof/>
        </w:rPr>
        <w:fldChar w:fldCharType="separate"/>
      </w:r>
      <w:r>
        <w:rPr>
          <w:noProof/>
        </w:rPr>
        <w:t>50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4.2.2. Vertikale Positionierung</w:t>
      </w:r>
      <w:r>
        <w:rPr>
          <w:noProof/>
        </w:rPr>
        <w:tab/>
      </w:r>
      <w:r>
        <w:rPr>
          <w:noProof/>
        </w:rPr>
        <w:fldChar w:fldCharType="begin"/>
      </w:r>
      <w:r>
        <w:rPr>
          <w:noProof/>
        </w:rPr>
        <w:instrText xml:space="preserve"> PAGEREF _Toc118111104 \h </w:instrText>
      </w:r>
      <w:r>
        <w:rPr>
          <w:noProof/>
        </w:rPr>
      </w:r>
      <w:r>
        <w:rPr>
          <w:noProof/>
        </w:rPr>
        <w:fldChar w:fldCharType="separate"/>
      </w:r>
      <w:r>
        <w:rPr>
          <w:noProof/>
        </w:rPr>
        <w:t>51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4.2.3. Horizontale/vertikale Einteilung, Lineal und Ausrichtung</w:t>
      </w:r>
      <w:r>
        <w:rPr>
          <w:noProof/>
        </w:rPr>
        <w:tab/>
      </w:r>
      <w:r>
        <w:rPr>
          <w:noProof/>
        </w:rPr>
        <w:fldChar w:fldCharType="begin"/>
      </w:r>
      <w:r>
        <w:rPr>
          <w:noProof/>
        </w:rPr>
        <w:instrText xml:space="preserve"> PAGEREF _Toc118111105 \h </w:instrText>
      </w:r>
      <w:r>
        <w:rPr>
          <w:noProof/>
        </w:rPr>
      </w:r>
      <w:r>
        <w:rPr>
          <w:noProof/>
        </w:rPr>
        <w:fldChar w:fldCharType="separate"/>
      </w:r>
      <w:r>
        <w:rPr>
          <w:noProof/>
        </w:rPr>
        <w:t>52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4.3. Zusätzliche Bildformate</w:t>
      </w:r>
      <w:r>
        <w:rPr>
          <w:noProof/>
        </w:rPr>
        <w:tab/>
      </w:r>
      <w:r>
        <w:rPr>
          <w:noProof/>
        </w:rPr>
        <w:fldChar w:fldCharType="begin"/>
      </w:r>
      <w:r>
        <w:rPr>
          <w:noProof/>
        </w:rPr>
        <w:instrText xml:space="preserve"> PAGEREF _Toc118111106 \h </w:instrText>
      </w:r>
      <w:r>
        <w:rPr>
          <w:noProof/>
        </w:rPr>
      </w:r>
      <w:r>
        <w:rPr>
          <w:noProof/>
        </w:rPr>
        <w:fldChar w:fldCharType="separate"/>
      </w:r>
      <w:r>
        <w:rPr>
          <w:noProof/>
        </w:rPr>
        <w:t>53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4.3.1. Skalierung von Bildern</w:t>
      </w:r>
      <w:r>
        <w:rPr>
          <w:noProof/>
        </w:rPr>
        <w:tab/>
      </w:r>
      <w:r>
        <w:rPr>
          <w:noProof/>
        </w:rPr>
        <w:fldChar w:fldCharType="begin"/>
      </w:r>
      <w:r>
        <w:rPr>
          <w:noProof/>
        </w:rPr>
        <w:instrText xml:space="preserve"> PAGEREF _Toc118111107 \h </w:instrText>
      </w:r>
      <w:r>
        <w:rPr>
          <w:noProof/>
        </w:rPr>
      </w:r>
      <w:r>
        <w:rPr>
          <w:noProof/>
        </w:rPr>
        <w:fldChar w:fldCharType="separate"/>
      </w:r>
      <w:r>
        <w:rPr>
          <w:noProof/>
        </w:rPr>
        <w:t>54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4.3.2. Animation von Bildern</w:t>
      </w:r>
      <w:r>
        <w:rPr>
          <w:noProof/>
        </w:rPr>
        <w:tab/>
      </w:r>
      <w:r>
        <w:rPr>
          <w:noProof/>
        </w:rPr>
        <w:fldChar w:fldCharType="begin"/>
      </w:r>
      <w:r>
        <w:rPr>
          <w:noProof/>
        </w:rPr>
        <w:instrText xml:space="preserve"> PAGEREF _Toc118111108 \h </w:instrText>
      </w:r>
      <w:r>
        <w:rPr>
          <w:noProof/>
        </w:rPr>
      </w:r>
      <w:r>
        <w:rPr>
          <w:noProof/>
        </w:rPr>
        <w:fldChar w:fldCharType="separate"/>
      </w:r>
      <w:r>
        <w:rPr>
          <w:noProof/>
        </w:rPr>
        <w:t>55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4.4. Datenbankfenster, Anzeige und Suchen</w:t>
      </w:r>
      <w:r>
        <w:rPr>
          <w:noProof/>
        </w:rPr>
        <w:tab/>
      </w:r>
      <w:r>
        <w:rPr>
          <w:noProof/>
        </w:rPr>
        <w:fldChar w:fldCharType="begin"/>
      </w:r>
      <w:r>
        <w:rPr>
          <w:noProof/>
        </w:rPr>
        <w:instrText xml:space="preserve"> PAGEREF _Toc118111109 \h </w:instrText>
      </w:r>
      <w:r>
        <w:rPr>
          <w:noProof/>
        </w:rPr>
      </w:r>
      <w:r>
        <w:rPr>
          <w:noProof/>
        </w:rPr>
        <w:fldChar w:fldCharType="separate"/>
      </w:r>
      <w:r>
        <w:rPr>
          <w:noProof/>
        </w:rPr>
        <w:t>56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lastRenderedPageBreak/>
        <w:t>4.4.1. Anzeige und Sortierung im Datenbankfenster</w:t>
      </w:r>
      <w:r>
        <w:rPr>
          <w:noProof/>
        </w:rPr>
        <w:tab/>
      </w:r>
      <w:r>
        <w:rPr>
          <w:noProof/>
        </w:rPr>
        <w:fldChar w:fldCharType="begin"/>
      </w:r>
      <w:r>
        <w:rPr>
          <w:noProof/>
        </w:rPr>
        <w:instrText xml:space="preserve"> PAGEREF _Toc118111110 \h </w:instrText>
      </w:r>
      <w:r>
        <w:rPr>
          <w:noProof/>
        </w:rPr>
      </w:r>
      <w:r>
        <w:rPr>
          <w:noProof/>
        </w:rPr>
        <w:fldChar w:fldCharType="separate"/>
      </w:r>
      <w:r>
        <w:rPr>
          <w:noProof/>
        </w:rPr>
        <w:t>57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4.4.2. Suchen in der Datenbank</w:t>
      </w:r>
      <w:r>
        <w:rPr>
          <w:noProof/>
        </w:rPr>
        <w:tab/>
      </w:r>
      <w:r>
        <w:rPr>
          <w:noProof/>
        </w:rPr>
        <w:fldChar w:fldCharType="begin"/>
      </w:r>
      <w:r>
        <w:rPr>
          <w:noProof/>
        </w:rPr>
        <w:instrText xml:space="preserve"> PAGEREF _Toc118111111 \h </w:instrText>
      </w:r>
      <w:r>
        <w:rPr>
          <w:noProof/>
        </w:rPr>
      </w:r>
      <w:r>
        <w:rPr>
          <w:noProof/>
        </w:rPr>
        <w:fldChar w:fldCharType="separate"/>
      </w:r>
      <w:r>
        <w:rPr>
          <w:noProof/>
        </w:rPr>
        <w:t>58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4.4.3. Anzeige von benutzten Dateien</w:t>
      </w:r>
      <w:r>
        <w:rPr>
          <w:noProof/>
        </w:rPr>
        <w:tab/>
      </w:r>
      <w:r>
        <w:rPr>
          <w:noProof/>
        </w:rPr>
        <w:fldChar w:fldCharType="begin"/>
      </w:r>
      <w:r>
        <w:rPr>
          <w:noProof/>
        </w:rPr>
        <w:instrText xml:space="preserve"> PAGEREF _Toc118111112 \h </w:instrText>
      </w:r>
      <w:r>
        <w:rPr>
          <w:noProof/>
        </w:rPr>
      </w:r>
      <w:r>
        <w:rPr>
          <w:noProof/>
        </w:rPr>
        <w:fldChar w:fldCharType="separate"/>
      </w:r>
      <w:r>
        <w:rPr>
          <w:noProof/>
        </w:rPr>
        <w:t>60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4.4.4. Anzeige der Felddefinitionen im Datenbankfenster</w:t>
      </w:r>
      <w:r>
        <w:rPr>
          <w:noProof/>
        </w:rPr>
        <w:tab/>
      </w:r>
      <w:r>
        <w:rPr>
          <w:noProof/>
        </w:rPr>
        <w:fldChar w:fldCharType="begin"/>
      </w:r>
      <w:r>
        <w:rPr>
          <w:noProof/>
        </w:rPr>
        <w:instrText xml:space="preserve"> PAGEREF _Toc118111113 \h </w:instrText>
      </w:r>
      <w:r>
        <w:rPr>
          <w:noProof/>
        </w:rPr>
      </w:r>
      <w:r>
        <w:rPr>
          <w:noProof/>
        </w:rPr>
        <w:fldChar w:fldCharType="separate"/>
      </w:r>
      <w:r>
        <w:rPr>
          <w:noProof/>
        </w:rPr>
        <w:t>61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4.4.5. Online-Hilfe für Parameter</w:t>
      </w:r>
      <w:r>
        <w:rPr>
          <w:noProof/>
        </w:rPr>
        <w:tab/>
      </w:r>
      <w:r>
        <w:rPr>
          <w:noProof/>
        </w:rPr>
        <w:fldChar w:fldCharType="begin"/>
      </w:r>
      <w:r>
        <w:rPr>
          <w:noProof/>
        </w:rPr>
        <w:instrText xml:space="preserve"> PAGEREF _Toc118111114 \h </w:instrText>
      </w:r>
      <w:r>
        <w:rPr>
          <w:noProof/>
        </w:rPr>
      </w:r>
      <w:r>
        <w:rPr>
          <w:noProof/>
        </w:rPr>
        <w:fldChar w:fldCharType="separate"/>
      </w:r>
      <w:r>
        <w:rPr>
          <w:noProof/>
        </w:rPr>
        <w:t>62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5. IQ</w:t>
      </w:r>
      <w:r>
        <w:rPr>
          <w:noProof/>
        </w:rPr>
        <w:tab/>
      </w:r>
      <w:r>
        <w:rPr>
          <w:noProof/>
        </w:rPr>
        <w:fldChar w:fldCharType="begin"/>
      </w:r>
      <w:r>
        <w:rPr>
          <w:noProof/>
        </w:rPr>
        <w:instrText xml:space="preserve"> PAGEREF _Toc118111115 \h </w:instrText>
      </w:r>
      <w:r>
        <w:rPr>
          <w:noProof/>
        </w:rPr>
      </w:r>
      <w:r>
        <w:rPr>
          <w:noProof/>
        </w:rPr>
        <w:fldChar w:fldCharType="separate"/>
      </w:r>
      <w:r>
        <w:rPr>
          <w:noProof/>
        </w:rPr>
        <w:t>63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5.1. GRID</w:t>
      </w:r>
      <w:r>
        <w:rPr>
          <w:noProof/>
        </w:rPr>
        <w:tab/>
      </w:r>
      <w:r>
        <w:rPr>
          <w:noProof/>
        </w:rPr>
        <w:fldChar w:fldCharType="begin"/>
      </w:r>
      <w:r>
        <w:rPr>
          <w:noProof/>
        </w:rPr>
        <w:instrText xml:space="preserve"> PAGEREF _Toc118111116 \h </w:instrText>
      </w:r>
      <w:r>
        <w:rPr>
          <w:noProof/>
        </w:rPr>
      </w:r>
      <w:r>
        <w:rPr>
          <w:noProof/>
        </w:rPr>
        <w:fldChar w:fldCharType="separate"/>
      </w:r>
      <w:r>
        <w:rPr>
          <w:noProof/>
        </w:rPr>
        <w:t>64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5.2. DGRID Daten Auswahl Dialog</w:t>
      </w:r>
      <w:r>
        <w:rPr>
          <w:noProof/>
        </w:rPr>
        <w:tab/>
      </w:r>
      <w:r>
        <w:rPr>
          <w:noProof/>
        </w:rPr>
        <w:fldChar w:fldCharType="begin"/>
      </w:r>
      <w:r>
        <w:rPr>
          <w:noProof/>
        </w:rPr>
        <w:instrText xml:space="preserve"> PAGEREF _Toc118111117 \h </w:instrText>
      </w:r>
      <w:r>
        <w:rPr>
          <w:noProof/>
        </w:rPr>
      </w:r>
      <w:r>
        <w:rPr>
          <w:noProof/>
        </w:rPr>
        <w:fldChar w:fldCharType="separate"/>
      </w:r>
      <w:r>
        <w:rPr>
          <w:noProof/>
        </w:rPr>
        <w:t>66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5.3. Objekttyp Richtungsfeld</w:t>
      </w:r>
      <w:r>
        <w:rPr>
          <w:noProof/>
        </w:rPr>
        <w:tab/>
      </w:r>
      <w:r>
        <w:rPr>
          <w:noProof/>
        </w:rPr>
        <w:fldChar w:fldCharType="begin"/>
      </w:r>
      <w:r>
        <w:rPr>
          <w:noProof/>
        </w:rPr>
        <w:instrText xml:space="preserve"> PAGEREF _Toc118111118 \h </w:instrText>
      </w:r>
      <w:r>
        <w:rPr>
          <w:noProof/>
        </w:rPr>
      </w:r>
      <w:r>
        <w:rPr>
          <w:noProof/>
        </w:rPr>
        <w:fldChar w:fldCharType="separate"/>
      </w:r>
      <w:r>
        <w:rPr>
          <w:noProof/>
        </w:rPr>
        <w:t>67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 Data Dictionary</w:t>
      </w:r>
      <w:r>
        <w:rPr>
          <w:noProof/>
        </w:rPr>
        <w:tab/>
      </w:r>
      <w:r>
        <w:rPr>
          <w:noProof/>
        </w:rPr>
        <w:fldChar w:fldCharType="begin"/>
      </w:r>
      <w:r>
        <w:rPr>
          <w:noProof/>
        </w:rPr>
        <w:instrText xml:space="preserve"> PAGEREF _Toc118111119 \h </w:instrText>
      </w:r>
      <w:r>
        <w:rPr>
          <w:noProof/>
        </w:rPr>
      </w:r>
      <w:r>
        <w:rPr>
          <w:noProof/>
        </w:rPr>
        <w:fldChar w:fldCharType="separate"/>
      </w:r>
      <w:r>
        <w:rPr>
          <w:noProof/>
        </w:rPr>
        <w:t>69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6.1. Erweiterte Datei ID für Data Dictionary</w:t>
      </w:r>
      <w:r>
        <w:rPr>
          <w:noProof/>
        </w:rPr>
        <w:tab/>
      </w:r>
      <w:r>
        <w:rPr>
          <w:noProof/>
        </w:rPr>
        <w:fldChar w:fldCharType="begin"/>
      </w:r>
      <w:r>
        <w:rPr>
          <w:noProof/>
        </w:rPr>
        <w:instrText xml:space="preserve"> PAGEREF _Toc118111120 \h </w:instrText>
      </w:r>
      <w:r>
        <w:rPr>
          <w:noProof/>
        </w:rPr>
      </w:r>
      <w:r>
        <w:rPr>
          <w:noProof/>
        </w:rPr>
        <w:fldChar w:fldCharType="separate"/>
      </w:r>
      <w:r>
        <w:rPr>
          <w:noProof/>
        </w:rPr>
        <w:t>70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6.2. Data Dictionary Feldnummern</w:t>
      </w:r>
      <w:r>
        <w:rPr>
          <w:noProof/>
        </w:rPr>
        <w:tab/>
      </w:r>
      <w:r>
        <w:rPr>
          <w:noProof/>
        </w:rPr>
        <w:fldChar w:fldCharType="begin"/>
      </w:r>
      <w:r>
        <w:rPr>
          <w:noProof/>
        </w:rPr>
        <w:instrText xml:space="preserve"> PAGEREF _Toc118111121 \h </w:instrText>
      </w:r>
      <w:r>
        <w:rPr>
          <w:noProof/>
        </w:rPr>
      </w:r>
      <w:r>
        <w:rPr>
          <w:noProof/>
        </w:rPr>
        <w:fldChar w:fldCharType="separate"/>
      </w:r>
      <w:r>
        <w:rPr>
          <w:noProof/>
        </w:rPr>
        <w:t>71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6.3. Data Dictionary Standard Feldformate</w:t>
      </w:r>
      <w:r>
        <w:rPr>
          <w:noProof/>
        </w:rPr>
        <w:tab/>
      </w:r>
      <w:r>
        <w:rPr>
          <w:noProof/>
        </w:rPr>
        <w:fldChar w:fldCharType="begin"/>
      </w:r>
      <w:r>
        <w:rPr>
          <w:noProof/>
        </w:rPr>
        <w:instrText xml:space="preserve"> PAGEREF _Toc118111122 \h </w:instrText>
      </w:r>
      <w:r>
        <w:rPr>
          <w:noProof/>
        </w:rPr>
      </w:r>
      <w:r>
        <w:rPr>
          <w:noProof/>
        </w:rPr>
        <w:fldChar w:fldCharType="separate"/>
      </w:r>
      <w:r>
        <w:rPr>
          <w:noProof/>
        </w:rPr>
        <w:t>72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6.3.1. Standard FORMAT Datei</w:t>
      </w:r>
      <w:r>
        <w:rPr>
          <w:noProof/>
        </w:rPr>
        <w:tab/>
      </w:r>
      <w:r>
        <w:rPr>
          <w:noProof/>
        </w:rPr>
        <w:fldChar w:fldCharType="begin"/>
      </w:r>
      <w:r>
        <w:rPr>
          <w:noProof/>
        </w:rPr>
        <w:instrText xml:space="preserve"> PAGEREF _Toc118111123 \h </w:instrText>
      </w:r>
      <w:r>
        <w:rPr>
          <w:noProof/>
        </w:rPr>
      </w:r>
      <w:r>
        <w:rPr>
          <w:noProof/>
        </w:rPr>
        <w:fldChar w:fldCharType="separate"/>
      </w:r>
      <w:r>
        <w:rPr>
          <w:noProof/>
        </w:rPr>
        <w:t>73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6.3.2. Definition einer Datei mit Hilfe von Standardfeldformaten</w:t>
      </w:r>
      <w:r>
        <w:rPr>
          <w:noProof/>
        </w:rPr>
        <w:tab/>
      </w:r>
      <w:r>
        <w:rPr>
          <w:noProof/>
        </w:rPr>
        <w:fldChar w:fldCharType="begin"/>
      </w:r>
      <w:r>
        <w:rPr>
          <w:noProof/>
        </w:rPr>
        <w:instrText xml:space="preserve"> PAGEREF _Toc118111124 \h </w:instrText>
      </w:r>
      <w:r>
        <w:rPr>
          <w:noProof/>
        </w:rPr>
      </w:r>
      <w:r>
        <w:rPr>
          <w:noProof/>
        </w:rPr>
        <w:fldChar w:fldCharType="separate"/>
      </w:r>
      <w:r>
        <w:rPr>
          <w:noProof/>
        </w:rPr>
        <w:t>74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6.4. Integration unterschiedlicher Datenbanksysteme</w:t>
      </w:r>
      <w:r>
        <w:rPr>
          <w:noProof/>
        </w:rPr>
        <w:tab/>
      </w:r>
      <w:r>
        <w:rPr>
          <w:noProof/>
        </w:rPr>
        <w:fldChar w:fldCharType="begin"/>
      </w:r>
      <w:r>
        <w:rPr>
          <w:noProof/>
        </w:rPr>
        <w:instrText xml:space="preserve"> PAGEREF _Toc118111125 \h </w:instrText>
      </w:r>
      <w:r>
        <w:rPr>
          <w:noProof/>
        </w:rPr>
      </w:r>
      <w:r>
        <w:rPr>
          <w:noProof/>
        </w:rPr>
        <w:fldChar w:fldCharType="separate"/>
      </w:r>
      <w:r>
        <w:rPr>
          <w:noProof/>
        </w:rPr>
        <w:t>75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6.4.1. ID für Datenbanksystem</w:t>
      </w:r>
      <w:r>
        <w:rPr>
          <w:noProof/>
        </w:rPr>
        <w:tab/>
      </w:r>
      <w:r>
        <w:rPr>
          <w:noProof/>
        </w:rPr>
        <w:fldChar w:fldCharType="begin"/>
      </w:r>
      <w:r>
        <w:rPr>
          <w:noProof/>
        </w:rPr>
        <w:instrText xml:space="preserve"> PAGEREF _Toc118111126 \h </w:instrText>
      </w:r>
      <w:r>
        <w:rPr>
          <w:noProof/>
        </w:rPr>
      </w:r>
      <w:r>
        <w:rPr>
          <w:noProof/>
        </w:rPr>
        <w:fldChar w:fldCharType="separate"/>
      </w:r>
      <w:r>
        <w:rPr>
          <w:noProof/>
        </w:rPr>
        <w:t>76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6.4.1.1. Anlegen von Datenbank IDs</w:t>
      </w:r>
      <w:r>
        <w:rPr>
          <w:noProof/>
        </w:rPr>
        <w:tab/>
      </w:r>
      <w:r>
        <w:rPr>
          <w:noProof/>
        </w:rPr>
        <w:fldChar w:fldCharType="begin"/>
      </w:r>
      <w:r>
        <w:rPr>
          <w:noProof/>
        </w:rPr>
        <w:instrText xml:space="preserve"> PAGEREF _Toc118111127 \h </w:instrText>
      </w:r>
      <w:r>
        <w:rPr>
          <w:noProof/>
        </w:rPr>
      </w:r>
      <w:r>
        <w:rPr>
          <w:noProof/>
        </w:rPr>
        <w:fldChar w:fldCharType="separate"/>
      </w:r>
      <w:r>
        <w:rPr>
          <w:noProof/>
        </w:rPr>
        <w:t>77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6.4.1.2. Datenbankfenster bei aktivierter BASID</w:t>
      </w:r>
      <w:r>
        <w:rPr>
          <w:noProof/>
        </w:rPr>
        <w:tab/>
      </w:r>
      <w:r>
        <w:rPr>
          <w:noProof/>
        </w:rPr>
        <w:fldChar w:fldCharType="begin"/>
      </w:r>
      <w:r>
        <w:rPr>
          <w:noProof/>
        </w:rPr>
        <w:instrText xml:space="preserve"> PAGEREF _Toc118111128 \h </w:instrText>
      </w:r>
      <w:r>
        <w:rPr>
          <w:noProof/>
        </w:rPr>
      </w:r>
      <w:r>
        <w:rPr>
          <w:noProof/>
        </w:rPr>
        <w:fldChar w:fldCharType="separate"/>
      </w:r>
      <w:r>
        <w:rPr>
          <w:noProof/>
        </w:rPr>
        <w:t>78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6.4.1.3. Datenbank ID MAIN und SYS</w:t>
      </w:r>
      <w:r>
        <w:rPr>
          <w:noProof/>
        </w:rPr>
        <w:tab/>
      </w:r>
      <w:r>
        <w:rPr>
          <w:noProof/>
        </w:rPr>
        <w:fldChar w:fldCharType="begin"/>
      </w:r>
      <w:r>
        <w:rPr>
          <w:noProof/>
        </w:rPr>
        <w:instrText xml:space="preserve"> PAGEREF _Toc118111129 \h </w:instrText>
      </w:r>
      <w:r>
        <w:rPr>
          <w:noProof/>
        </w:rPr>
      </w:r>
      <w:r>
        <w:rPr>
          <w:noProof/>
        </w:rPr>
        <w:fldChar w:fldCharType="separate"/>
      </w:r>
      <w:r>
        <w:rPr>
          <w:noProof/>
        </w:rPr>
        <w:t>79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6.4.2. Dateiverknüpfungen zu anderen Datenbanken</w:t>
      </w:r>
      <w:r>
        <w:rPr>
          <w:noProof/>
        </w:rPr>
        <w:tab/>
      </w:r>
      <w:r>
        <w:rPr>
          <w:noProof/>
        </w:rPr>
        <w:fldChar w:fldCharType="begin"/>
      </w:r>
      <w:r>
        <w:rPr>
          <w:noProof/>
        </w:rPr>
        <w:instrText xml:space="preserve"> PAGEREF _Toc118111130 \h </w:instrText>
      </w:r>
      <w:r>
        <w:rPr>
          <w:noProof/>
        </w:rPr>
      </w:r>
      <w:r>
        <w:rPr>
          <w:noProof/>
        </w:rPr>
        <w:fldChar w:fldCharType="separate"/>
      </w:r>
      <w:r>
        <w:rPr>
          <w:noProof/>
        </w:rPr>
        <w:t>80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6.5. Data Dictionary Berechnungen / gespeicherte Prozeduren</w:t>
      </w:r>
      <w:r>
        <w:rPr>
          <w:noProof/>
        </w:rPr>
        <w:tab/>
      </w:r>
      <w:r>
        <w:rPr>
          <w:noProof/>
        </w:rPr>
        <w:fldChar w:fldCharType="begin"/>
      </w:r>
      <w:r>
        <w:rPr>
          <w:noProof/>
        </w:rPr>
        <w:instrText xml:space="preserve"> PAGEREF _Toc118111131 \h </w:instrText>
      </w:r>
      <w:r>
        <w:rPr>
          <w:noProof/>
        </w:rPr>
      </w:r>
      <w:r>
        <w:rPr>
          <w:noProof/>
        </w:rPr>
        <w:fldChar w:fldCharType="separate"/>
      </w:r>
      <w:r>
        <w:rPr>
          <w:noProof/>
        </w:rPr>
        <w:t>81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6.6. Anwenderdefinierte Unterfunktionen</w:t>
      </w:r>
      <w:r>
        <w:rPr>
          <w:noProof/>
        </w:rPr>
        <w:tab/>
      </w:r>
      <w:r>
        <w:rPr>
          <w:noProof/>
        </w:rPr>
        <w:fldChar w:fldCharType="begin"/>
      </w:r>
      <w:r>
        <w:rPr>
          <w:noProof/>
        </w:rPr>
        <w:instrText xml:space="preserve"> PAGEREF _Toc118111132 \h </w:instrText>
      </w:r>
      <w:r>
        <w:rPr>
          <w:noProof/>
        </w:rPr>
      </w:r>
      <w:r>
        <w:rPr>
          <w:noProof/>
        </w:rPr>
        <w:fldChar w:fldCharType="separate"/>
      </w:r>
      <w:r>
        <w:rPr>
          <w:noProof/>
        </w:rPr>
        <w:t>83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6.6.1. Wahl der Funktionsdefinitionen</w:t>
      </w:r>
      <w:r>
        <w:rPr>
          <w:noProof/>
        </w:rPr>
        <w:tab/>
      </w:r>
      <w:r>
        <w:rPr>
          <w:noProof/>
        </w:rPr>
        <w:fldChar w:fldCharType="begin"/>
      </w:r>
      <w:r>
        <w:rPr>
          <w:noProof/>
        </w:rPr>
        <w:instrText xml:space="preserve"> PAGEREF _Toc118111133 \h </w:instrText>
      </w:r>
      <w:r>
        <w:rPr>
          <w:noProof/>
        </w:rPr>
      </w:r>
      <w:r>
        <w:rPr>
          <w:noProof/>
        </w:rPr>
        <w:fldChar w:fldCharType="separate"/>
      </w:r>
      <w:r>
        <w:rPr>
          <w:noProof/>
        </w:rPr>
        <w:t>84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6.6.2. Definition neuer Funktionen</w:t>
      </w:r>
      <w:r>
        <w:rPr>
          <w:noProof/>
        </w:rPr>
        <w:tab/>
      </w:r>
      <w:r>
        <w:rPr>
          <w:noProof/>
        </w:rPr>
        <w:fldChar w:fldCharType="begin"/>
      </w:r>
      <w:r>
        <w:rPr>
          <w:noProof/>
        </w:rPr>
        <w:instrText xml:space="preserve"> PAGEREF _Toc118111134 \h </w:instrText>
      </w:r>
      <w:r>
        <w:rPr>
          <w:noProof/>
        </w:rPr>
      </w:r>
      <w:r>
        <w:rPr>
          <w:noProof/>
        </w:rPr>
        <w:fldChar w:fldCharType="separate"/>
      </w:r>
      <w:r>
        <w:rPr>
          <w:noProof/>
        </w:rPr>
        <w:t>85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6.6.3. Arbeitsweise</w:t>
      </w:r>
      <w:r>
        <w:rPr>
          <w:noProof/>
        </w:rPr>
        <w:tab/>
      </w:r>
      <w:r>
        <w:rPr>
          <w:noProof/>
        </w:rPr>
        <w:fldChar w:fldCharType="begin"/>
      </w:r>
      <w:r>
        <w:rPr>
          <w:noProof/>
        </w:rPr>
        <w:instrText xml:space="preserve"> PAGEREF _Toc118111135 \h </w:instrText>
      </w:r>
      <w:r>
        <w:rPr>
          <w:noProof/>
        </w:rPr>
      </w:r>
      <w:r>
        <w:rPr>
          <w:noProof/>
        </w:rPr>
        <w:fldChar w:fldCharType="separate"/>
      </w:r>
      <w:r>
        <w:rPr>
          <w:noProof/>
        </w:rPr>
        <w:t>86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 Externe Programmpakete und Runtime-Lizenzen</w:t>
      </w:r>
      <w:r>
        <w:rPr>
          <w:noProof/>
        </w:rPr>
        <w:tab/>
      </w:r>
      <w:r>
        <w:rPr>
          <w:noProof/>
        </w:rPr>
        <w:fldChar w:fldCharType="begin"/>
      </w:r>
      <w:r>
        <w:rPr>
          <w:noProof/>
        </w:rPr>
        <w:instrText xml:space="preserve"> PAGEREF _Toc118111136 \h </w:instrText>
      </w:r>
      <w:r>
        <w:rPr>
          <w:noProof/>
        </w:rPr>
      </w:r>
      <w:r>
        <w:rPr>
          <w:noProof/>
        </w:rPr>
        <w:fldChar w:fldCharType="separate"/>
      </w:r>
      <w:r>
        <w:rPr>
          <w:noProof/>
        </w:rPr>
        <w:t>87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7.1. Programmpakete</w:t>
      </w:r>
      <w:r>
        <w:rPr>
          <w:noProof/>
        </w:rPr>
        <w:tab/>
      </w:r>
      <w:r>
        <w:rPr>
          <w:noProof/>
        </w:rPr>
        <w:fldChar w:fldCharType="begin"/>
      </w:r>
      <w:r>
        <w:rPr>
          <w:noProof/>
        </w:rPr>
        <w:instrText xml:space="preserve"> PAGEREF _Toc118111137 \h </w:instrText>
      </w:r>
      <w:r>
        <w:rPr>
          <w:noProof/>
        </w:rPr>
      </w:r>
      <w:r>
        <w:rPr>
          <w:noProof/>
        </w:rPr>
        <w:fldChar w:fldCharType="separate"/>
      </w:r>
      <w:r>
        <w:rPr>
          <w:noProof/>
        </w:rPr>
        <w:t>88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7.1.1. Nummer des Programmpakets</w:t>
      </w:r>
      <w:r>
        <w:rPr>
          <w:noProof/>
        </w:rPr>
        <w:tab/>
      </w:r>
      <w:r>
        <w:rPr>
          <w:noProof/>
        </w:rPr>
        <w:fldChar w:fldCharType="begin"/>
      </w:r>
      <w:r>
        <w:rPr>
          <w:noProof/>
        </w:rPr>
        <w:instrText xml:space="preserve"> PAGEREF _Toc118111138 \h </w:instrText>
      </w:r>
      <w:r>
        <w:rPr>
          <w:noProof/>
        </w:rPr>
      </w:r>
      <w:r>
        <w:rPr>
          <w:noProof/>
        </w:rPr>
        <w:fldChar w:fldCharType="separate"/>
      </w:r>
      <w:r>
        <w:rPr>
          <w:noProof/>
        </w:rPr>
        <w:t>89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7.2. TRIO Runtime Lizenzen</w:t>
      </w:r>
      <w:r>
        <w:rPr>
          <w:noProof/>
        </w:rPr>
        <w:tab/>
      </w:r>
      <w:r>
        <w:rPr>
          <w:noProof/>
        </w:rPr>
        <w:fldChar w:fldCharType="begin"/>
      </w:r>
      <w:r>
        <w:rPr>
          <w:noProof/>
        </w:rPr>
        <w:instrText xml:space="preserve"> PAGEREF _Toc118111139 \h </w:instrText>
      </w:r>
      <w:r>
        <w:rPr>
          <w:noProof/>
        </w:rPr>
      </w:r>
      <w:r>
        <w:rPr>
          <w:noProof/>
        </w:rPr>
        <w:fldChar w:fldCharType="separate"/>
      </w:r>
      <w:r>
        <w:rPr>
          <w:noProof/>
        </w:rPr>
        <w:t>90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7.3. Aktivieren eines Paketes in TRIO</w:t>
      </w:r>
      <w:r>
        <w:rPr>
          <w:noProof/>
        </w:rPr>
        <w:tab/>
      </w:r>
      <w:r>
        <w:rPr>
          <w:noProof/>
        </w:rPr>
        <w:fldChar w:fldCharType="begin"/>
      </w:r>
      <w:r>
        <w:rPr>
          <w:noProof/>
        </w:rPr>
        <w:instrText xml:space="preserve"> PAGEREF _Toc118111140 \h </w:instrText>
      </w:r>
      <w:r>
        <w:rPr>
          <w:noProof/>
        </w:rPr>
      </w:r>
      <w:r>
        <w:rPr>
          <w:noProof/>
        </w:rPr>
        <w:fldChar w:fldCharType="separate"/>
      </w:r>
      <w:r>
        <w:rPr>
          <w:noProof/>
        </w:rPr>
        <w:t>91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7.3.1. Wie TRIO ein Paket behandelt</w:t>
      </w:r>
      <w:r>
        <w:rPr>
          <w:noProof/>
        </w:rPr>
        <w:tab/>
      </w:r>
      <w:r>
        <w:rPr>
          <w:noProof/>
        </w:rPr>
        <w:fldChar w:fldCharType="begin"/>
      </w:r>
      <w:r>
        <w:rPr>
          <w:noProof/>
        </w:rPr>
        <w:instrText xml:space="preserve"> PAGEREF _Toc118111141 \h </w:instrText>
      </w:r>
      <w:r>
        <w:rPr>
          <w:noProof/>
        </w:rPr>
      </w:r>
      <w:r>
        <w:rPr>
          <w:noProof/>
        </w:rPr>
        <w:fldChar w:fldCharType="separate"/>
      </w:r>
      <w:r>
        <w:rPr>
          <w:noProof/>
        </w:rPr>
        <w:t>92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7.3.1.1. Paket Lizenzen</w:t>
      </w:r>
      <w:r>
        <w:rPr>
          <w:noProof/>
        </w:rPr>
        <w:tab/>
      </w:r>
      <w:r>
        <w:rPr>
          <w:noProof/>
        </w:rPr>
        <w:fldChar w:fldCharType="begin"/>
      </w:r>
      <w:r>
        <w:rPr>
          <w:noProof/>
        </w:rPr>
        <w:instrText xml:space="preserve"> PAGEREF _Toc118111142 \h </w:instrText>
      </w:r>
      <w:r>
        <w:rPr>
          <w:noProof/>
        </w:rPr>
      </w:r>
      <w:r>
        <w:rPr>
          <w:noProof/>
        </w:rPr>
        <w:fldChar w:fldCharType="separate"/>
      </w:r>
      <w:r>
        <w:rPr>
          <w:noProof/>
        </w:rPr>
        <w:t>93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7.4. Lizenz Eingabeprogramm</w:t>
      </w:r>
      <w:r>
        <w:rPr>
          <w:noProof/>
        </w:rPr>
        <w:tab/>
      </w:r>
      <w:r>
        <w:rPr>
          <w:noProof/>
        </w:rPr>
        <w:fldChar w:fldCharType="begin"/>
      </w:r>
      <w:r>
        <w:rPr>
          <w:noProof/>
        </w:rPr>
        <w:instrText xml:space="preserve"> PAGEREF _Toc118111143 \h </w:instrText>
      </w:r>
      <w:r>
        <w:rPr>
          <w:noProof/>
        </w:rPr>
      </w:r>
      <w:r>
        <w:rPr>
          <w:noProof/>
        </w:rPr>
        <w:fldChar w:fldCharType="separate"/>
      </w:r>
      <w:r>
        <w:rPr>
          <w:noProof/>
        </w:rPr>
        <w:t>94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7.4.1. Partner Lizenz Datei</w:t>
      </w:r>
      <w:r>
        <w:rPr>
          <w:noProof/>
        </w:rPr>
        <w:tab/>
      </w:r>
      <w:r>
        <w:rPr>
          <w:noProof/>
        </w:rPr>
        <w:fldChar w:fldCharType="begin"/>
      </w:r>
      <w:r>
        <w:rPr>
          <w:noProof/>
        </w:rPr>
        <w:instrText xml:space="preserve"> PAGEREF _Toc118111144 \h </w:instrText>
      </w:r>
      <w:r>
        <w:rPr>
          <w:noProof/>
        </w:rPr>
      </w:r>
      <w:r>
        <w:rPr>
          <w:noProof/>
        </w:rPr>
        <w:fldChar w:fldCharType="separate"/>
      </w:r>
      <w:r>
        <w:rPr>
          <w:noProof/>
        </w:rPr>
        <w:t>95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7.4.2. Eingabe der Partnerlizens</w:t>
      </w:r>
      <w:r>
        <w:rPr>
          <w:noProof/>
        </w:rPr>
        <w:tab/>
      </w:r>
      <w:r>
        <w:rPr>
          <w:noProof/>
        </w:rPr>
        <w:fldChar w:fldCharType="begin"/>
      </w:r>
      <w:r>
        <w:rPr>
          <w:noProof/>
        </w:rPr>
        <w:instrText xml:space="preserve"> PAGEREF _Toc118111145 \h </w:instrText>
      </w:r>
      <w:r>
        <w:rPr>
          <w:noProof/>
        </w:rPr>
      </w:r>
      <w:r>
        <w:rPr>
          <w:noProof/>
        </w:rPr>
        <w:fldChar w:fldCharType="separate"/>
      </w:r>
      <w:r>
        <w:rPr>
          <w:noProof/>
        </w:rPr>
        <w:t>96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7.4.2.1. DISK Input und Output von Lizenzdateien</w:t>
      </w:r>
      <w:r>
        <w:rPr>
          <w:noProof/>
        </w:rPr>
        <w:tab/>
      </w:r>
      <w:r>
        <w:rPr>
          <w:noProof/>
        </w:rPr>
        <w:fldChar w:fldCharType="begin"/>
      </w:r>
      <w:r>
        <w:rPr>
          <w:noProof/>
        </w:rPr>
        <w:instrText xml:space="preserve"> PAGEREF _Toc118111146 \h </w:instrText>
      </w:r>
      <w:r>
        <w:rPr>
          <w:noProof/>
        </w:rPr>
      </w:r>
      <w:r>
        <w:rPr>
          <w:noProof/>
        </w:rPr>
        <w:fldChar w:fldCharType="separate"/>
      </w:r>
      <w:r>
        <w:rPr>
          <w:noProof/>
        </w:rPr>
        <w:t>97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7.5. Vorbereiten eines Programmpakets beim Partner</w:t>
      </w:r>
      <w:r>
        <w:rPr>
          <w:noProof/>
        </w:rPr>
        <w:tab/>
      </w:r>
      <w:r>
        <w:rPr>
          <w:noProof/>
        </w:rPr>
        <w:fldChar w:fldCharType="begin"/>
      </w:r>
      <w:r>
        <w:rPr>
          <w:noProof/>
        </w:rPr>
        <w:instrText xml:space="preserve"> PAGEREF _Toc118111147 \h </w:instrText>
      </w:r>
      <w:r>
        <w:rPr>
          <w:noProof/>
        </w:rPr>
      </w:r>
      <w:r>
        <w:rPr>
          <w:noProof/>
        </w:rPr>
        <w:fldChar w:fldCharType="separate"/>
      </w:r>
      <w:r>
        <w:rPr>
          <w:noProof/>
        </w:rPr>
        <w:t>98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7.5.1. Programmpaket für Partnerlizenzen</w:t>
      </w:r>
      <w:r>
        <w:rPr>
          <w:noProof/>
        </w:rPr>
        <w:tab/>
      </w:r>
      <w:r>
        <w:rPr>
          <w:noProof/>
        </w:rPr>
        <w:fldChar w:fldCharType="begin"/>
      </w:r>
      <w:r>
        <w:rPr>
          <w:noProof/>
        </w:rPr>
        <w:instrText xml:space="preserve"> PAGEREF _Toc118111148 \h </w:instrText>
      </w:r>
      <w:r>
        <w:rPr>
          <w:noProof/>
        </w:rPr>
      </w:r>
      <w:r>
        <w:rPr>
          <w:noProof/>
        </w:rPr>
        <w:fldChar w:fldCharType="separate"/>
      </w:r>
      <w:r>
        <w:rPr>
          <w:noProof/>
        </w:rPr>
        <w:t>99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7.5.2. Erstellung der ZIP Dateien</w:t>
      </w:r>
      <w:r>
        <w:rPr>
          <w:noProof/>
        </w:rPr>
        <w:tab/>
      </w:r>
      <w:r>
        <w:rPr>
          <w:noProof/>
        </w:rPr>
        <w:fldChar w:fldCharType="begin"/>
      </w:r>
      <w:r>
        <w:rPr>
          <w:noProof/>
        </w:rPr>
        <w:instrText xml:space="preserve"> PAGEREF _Toc118111149 \h </w:instrText>
      </w:r>
      <w:r>
        <w:rPr>
          <w:noProof/>
        </w:rPr>
      </w:r>
      <w:r>
        <w:rPr>
          <w:noProof/>
        </w:rPr>
        <w:fldChar w:fldCharType="separate"/>
      </w:r>
      <w:r>
        <w:rPr>
          <w:noProof/>
        </w:rPr>
        <w:t>100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7.5.2.1. Inhalt des ZIP Dateipakets</w:t>
      </w:r>
      <w:r>
        <w:rPr>
          <w:noProof/>
        </w:rPr>
        <w:tab/>
      </w:r>
      <w:r>
        <w:rPr>
          <w:noProof/>
        </w:rPr>
        <w:fldChar w:fldCharType="begin"/>
      </w:r>
      <w:r>
        <w:rPr>
          <w:noProof/>
        </w:rPr>
        <w:instrText xml:space="preserve"> PAGEREF _Toc118111150 \h </w:instrText>
      </w:r>
      <w:r>
        <w:rPr>
          <w:noProof/>
        </w:rPr>
      </w:r>
      <w:r>
        <w:rPr>
          <w:noProof/>
        </w:rPr>
        <w:fldChar w:fldCharType="separate"/>
      </w:r>
      <w:r>
        <w:rPr>
          <w:noProof/>
        </w:rPr>
        <w:t>101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7.5.3. Ausgabe einer Lizenz</w:t>
      </w:r>
      <w:r>
        <w:rPr>
          <w:noProof/>
        </w:rPr>
        <w:tab/>
      </w:r>
      <w:r>
        <w:rPr>
          <w:noProof/>
        </w:rPr>
        <w:fldChar w:fldCharType="begin"/>
      </w:r>
      <w:r>
        <w:rPr>
          <w:noProof/>
        </w:rPr>
        <w:instrText xml:space="preserve"> PAGEREF _Toc118111151 \h </w:instrText>
      </w:r>
      <w:r>
        <w:rPr>
          <w:noProof/>
        </w:rPr>
      </w:r>
      <w:r>
        <w:rPr>
          <w:noProof/>
        </w:rPr>
        <w:fldChar w:fldCharType="separate"/>
      </w:r>
      <w:r>
        <w:rPr>
          <w:noProof/>
        </w:rPr>
        <w:t>102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7.5.4. Kopieren des Programmpakets auf das Kundensystem</w:t>
      </w:r>
      <w:r>
        <w:rPr>
          <w:noProof/>
        </w:rPr>
        <w:tab/>
      </w:r>
      <w:r>
        <w:rPr>
          <w:noProof/>
        </w:rPr>
        <w:fldChar w:fldCharType="begin"/>
      </w:r>
      <w:r>
        <w:rPr>
          <w:noProof/>
        </w:rPr>
        <w:instrText xml:space="preserve"> PAGEREF _Toc118111152 \h </w:instrText>
      </w:r>
      <w:r>
        <w:rPr>
          <w:noProof/>
        </w:rPr>
      </w:r>
      <w:r>
        <w:rPr>
          <w:noProof/>
        </w:rPr>
        <w:fldChar w:fldCharType="separate"/>
      </w:r>
      <w:r>
        <w:rPr>
          <w:noProof/>
        </w:rPr>
        <w:t>103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 Andere Erweiterungen und Verbesserungen</w:t>
      </w:r>
      <w:r>
        <w:rPr>
          <w:noProof/>
        </w:rPr>
        <w:tab/>
      </w:r>
      <w:r>
        <w:rPr>
          <w:noProof/>
        </w:rPr>
        <w:fldChar w:fldCharType="begin"/>
      </w:r>
      <w:r>
        <w:rPr>
          <w:noProof/>
        </w:rPr>
        <w:instrText xml:space="preserve"> PAGEREF _Toc118111153 \h </w:instrText>
      </w:r>
      <w:r>
        <w:rPr>
          <w:noProof/>
        </w:rPr>
      </w:r>
      <w:r>
        <w:rPr>
          <w:noProof/>
        </w:rPr>
        <w:fldChar w:fldCharType="separate"/>
      </w:r>
      <w:r>
        <w:rPr>
          <w:noProof/>
        </w:rPr>
        <w:t>104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8.1. Grenzwerte</w:t>
      </w:r>
      <w:r>
        <w:rPr>
          <w:noProof/>
        </w:rPr>
        <w:tab/>
      </w:r>
      <w:r>
        <w:rPr>
          <w:noProof/>
        </w:rPr>
        <w:fldChar w:fldCharType="begin"/>
      </w:r>
      <w:r>
        <w:rPr>
          <w:noProof/>
        </w:rPr>
        <w:instrText xml:space="preserve"> PAGEREF _Toc118111154 \h </w:instrText>
      </w:r>
      <w:r>
        <w:rPr>
          <w:noProof/>
        </w:rPr>
      </w:r>
      <w:r>
        <w:rPr>
          <w:noProof/>
        </w:rPr>
        <w:fldChar w:fldCharType="separate"/>
      </w:r>
      <w:r>
        <w:rPr>
          <w:noProof/>
        </w:rPr>
        <w:t>105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8.2. Arbeitsspeicher und Optimierung</w:t>
      </w:r>
      <w:r>
        <w:rPr>
          <w:noProof/>
        </w:rPr>
        <w:tab/>
      </w:r>
      <w:r>
        <w:rPr>
          <w:noProof/>
        </w:rPr>
        <w:fldChar w:fldCharType="begin"/>
      </w:r>
      <w:r>
        <w:rPr>
          <w:noProof/>
        </w:rPr>
        <w:instrText xml:space="preserve"> PAGEREF _Toc118111155 \h </w:instrText>
      </w:r>
      <w:r>
        <w:rPr>
          <w:noProof/>
        </w:rPr>
      </w:r>
      <w:r>
        <w:rPr>
          <w:noProof/>
        </w:rPr>
        <w:fldChar w:fldCharType="separate"/>
      </w:r>
      <w:r>
        <w:rPr>
          <w:noProof/>
        </w:rPr>
        <w:t>106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8.3. SW-Tools ODBC Treiber</w:t>
      </w:r>
      <w:r>
        <w:rPr>
          <w:noProof/>
        </w:rPr>
        <w:tab/>
      </w:r>
      <w:r>
        <w:rPr>
          <w:noProof/>
        </w:rPr>
        <w:fldChar w:fldCharType="begin"/>
      </w:r>
      <w:r>
        <w:rPr>
          <w:noProof/>
        </w:rPr>
        <w:instrText xml:space="preserve"> PAGEREF _Toc118111156 \h </w:instrText>
      </w:r>
      <w:r>
        <w:rPr>
          <w:noProof/>
        </w:rPr>
      </w:r>
      <w:r>
        <w:rPr>
          <w:noProof/>
        </w:rPr>
        <w:fldChar w:fldCharType="separate"/>
      </w:r>
      <w:r>
        <w:rPr>
          <w:noProof/>
        </w:rPr>
        <w:t>107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8.4. UNIX Server SWTUSOCK</w:t>
      </w:r>
      <w:r>
        <w:rPr>
          <w:noProof/>
        </w:rPr>
        <w:tab/>
      </w:r>
      <w:r>
        <w:rPr>
          <w:noProof/>
        </w:rPr>
        <w:fldChar w:fldCharType="begin"/>
      </w:r>
      <w:r>
        <w:rPr>
          <w:noProof/>
        </w:rPr>
        <w:instrText xml:space="preserve"> PAGEREF _Toc118111157 \h </w:instrText>
      </w:r>
      <w:r>
        <w:rPr>
          <w:noProof/>
        </w:rPr>
      </w:r>
      <w:r>
        <w:rPr>
          <w:noProof/>
        </w:rPr>
        <w:fldChar w:fldCharType="separate"/>
      </w:r>
      <w:r>
        <w:rPr>
          <w:noProof/>
        </w:rPr>
        <w:t>108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8.4.1. LINUX Server</w:t>
      </w:r>
      <w:r>
        <w:rPr>
          <w:noProof/>
        </w:rPr>
        <w:tab/>
      </w:r>
      <w:r>
        <w:rPr>
          <w:noProof/>
        </w:rPr>
        <w:fldChar w:fldCharType="begin"/>
      </w:r>
      <w:r>
        <w:rPr>
          <w:noProof/>
        </w:rPr>
        <w:instrText xml:space="preserve"> PAGEREF _Toc118111158 \h </w:instrText>
      </w:r>
      <w:r>
        <w:rPr>
          <w:noProof/>
        </w:rPr>
      </w:r>
      <w:r>
        <w:rPr>
          <w:noProof/>
        </w:rPr>
        <w:fldChar w:fldCharType="separate"/>
      </w:r>
      <w:r>
        <w:rPr>
          <w:noProof/>
        </w:rPr>
        <w:t>109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8.5. Absteigende Indexdefinitionen</w:t>
      </w:r>
      <w:r>
        <w:rPr>
          <w:noProof/>
        </w:rPr>
        <w:tab/>
      </w:r>
      <w:r>
        <w:rPr>
          <w:noProof/>
        </w:rPr>
        <w:fldChar w:fldCharType="begin"/>
      </w:r>
      <w:r>
        <w:rPr>
          <w:noProof/>
        </w:rPr>
        <w:instrText xml:space="preserve"> PAGEREF _Toc118111159 \h </w:instrText>
      </w:r>
      <w:r>
        <w:rPr>
          <w:noProof/>
        </w:rPr>
      </w:r>
      <w:r>
        <w:rPr>
          <w:noProof/>
        </w:rPr>
        <w:fldChar w:fldCharType="separate"/>
      </w:r>
      <w:r>
        <w:rPr>
          <w:noProof/>
        </w:rPr>
        <w:t>110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8.6. EXPORT Anhang für Dateien</w:t>
      </w:r>
      <w:r>
        <w:rPr>
          <w:noProof/>
        </w:rPr>
        <w:tab/>
      </w:r>
      <w:r>
        <w:rPr>
          <w:noProof/>
        </w:rPr>
        <w:fldChar w:fldCharType="begin"/>
      </w:r>
      <w:r>
        <w:rPr>
          <w:noProof/>
        </w:rPr>
        <w:instrText xml:space="preserve"> PAGEREF _Toc118111160 \h </w:instrText>
      </w:r>
      <w:r>
        <w:rPr>
          <w:noProof/>
        </w:rPr>
      </w:r>
      <w:r>
        <w:rPr>
          <w:noProof/>
        </w:rPr>
        <w:fldChar w:fldCharType="separate"/>
      </w:r>
      <w:r>
        <w:rPr>
          <w:noProof/>
        </w:rPr>
        <w:t>111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8.7. Japanische Kanji Codetabelle</w:t>
      </w:r>
      <w:r>
        <w:rPr>
          <w:noProof/>
        </w:rPr>
        <w:tab/>
      </w:r>
      <w:r>
        <w:rPr>
          <w:noProof/>
        </w:rPr>
        <w:fldChar w:fldCharType="begin"/>
      </w:r>
      <w:r>
        <w:rPr>
          <w:noProof/>
        </w:rPr>
        <w:instrText xml:space="preserve"> PAGEREF _Toc118111161 \h </w:instrText>
      </w:r>
      <w:r>
        <w:rPr>
          <w:noProof/>
        </w:rPr>
      </w:r>
      <w:r>
        <w:rPr>
          <w:noProof/>
        </w:rPr>
        <w:fldChar w:fldCharType="separate"/>
      </w:r>
      <w:r>
        <w:rPr>
          <w:noProof/>
        </w:rPr>
        <w:t>112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8.8. Netzwerk Adresswege (Verzeichnisnamen)</w:t>
      </w:r>
      <w:r>
        <w:rPr>
          <w:noProof/>
        </w:rPr>
        <w:tab/>
      </w:r>
      <w:r>
        <w:rPr>
          <w:noProof/>
        </w:rPr>
        <w:fldChar w:fldCharType="begin"/>
      </w:r>
      <w:r>
        <w:rPr>
          <w:noProof/>
        </w:rPr>
        <w:instrText xml:space="preserve"> PAGEREF _Toc118111162 \h </w:instrText>
      </w:r>
      <w:r>
        <w:rPr>
          <w:noProof/>
        </w:rPr>
      </w:r>
      <w:r>
        <w:rPr>
          <w:noProof/>
        </w:rPr>
        <w:fldChar w:fldCharType="separate"/>
      </w:r>
      <w:r>
        <w:rPr>
          <w:noProof/>
        </w:rPr>
        <w:t>113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8.9. Anwenderverwaltung</w:t>
      </w:r>
      <w:r>
        <w:rPr>
          <w:noProof/>
        </w:rPr>
        <w:tab/>
      </w:r>
      <w:r>
        <w:rPr>
          <w:noProof/>
        </w:rPr>
        <w:fldChar w:fldCharType="begin"/>
      </w:r>
      <w:r>
        <w:rPr>
          <w:noProof/>
        </w:rPr>
        <w:instrText xml:space="preserve"> PAGEREF _Toc118111163 \h </w:instrText>
      </w:r>
      <w:r>
        <w:rPr>
          <w:noProof/>
        </w:rPr>
      </w:r>
      <w:r>
        <w:rPr>
          <w:noProof/>
        </w:rPr>
        <w:fldChar w:fldCharType="separate"/>
      </w:r>
      <w:r>
        <w:rPr>
          <w:noProof/>
        </w:rPr>
        <w:t>114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9. Unterfunktionen</w:t>
      </w:r>
      <w:r>
        <w:rPr>
          <w:noProof/>
        </w:rPr>
        <w:tab/>
      </w:r>
      <w:r>
        <w:rPr>
          <w:noProof/>
        </w:rPr>
        <w:fldChar w:fldCharType="begin"/>
      </w:r>
      <w:r>
        <w:rPr>
          <w:noProof/>
        </w:rPr>
        <w:instrText xml:space="preserve"> PAGEREF _Toc118111164 \h </w:instrText>
      </w:r>
      <w:r>
        <w:rPr>
          <w:noProof/>
        </w:rPr>
      </w:r>
      <w:r>
        <w:rPr>
          <w:noProof/>
        </w:rPr>
        <w:fldChar w:fldCharType="separate"/>
      </w:r>
      <w:r>
        <w:rPr>
          <w:noProof/>
        </w:rPr>
        <w:t>115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lastRenderedPageBreak/>
        <w:t>9.1. ZIP und UNZIP Funktionen</w:t>
      </w:r>
      <w:r>
        <w:rPr>
          <w:noProof/>
        </w:rPr>
        <w:tab/>
      </w:r>
      <w:r>
        <w:rPr>
          <w:noProof/>
        </w:rPr>
        <w:fldChar w:fldCharType="begin"/>
      </w:r>
      <w:r>
        <w:rPr>
          <w:noProof/>
        </w:rPr>
        <w:instrText xml:space="preserve"> PAGEREF _Toc118111165 \h </w:instrText>
      </w:r>
      <w:r>
        <w:rPr>
          <w:noProof/>
        </w:rPr>
      </w:r>
      <w:r>
        <w:rPr>
          <w:noProof/>
        </w:rPr>
        <w:fldChar w:fldCharType="separate"/>
      </w:r>
      <w:r>
        <w:rPr>
          <w:noProof/>
        </w:rPr>
        <w:t>116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 xml:space="preserve">9.1.1. </w:t>
      </w:r>
      <w:r w:rsidRPr="00C91C28">
        <w:rPr>
          <w:noProof/>
          <w:u w:val="single"/>
        </w:rPr>
        <w:t>UNZIP</w:t>
      </w:r>
      <w:r w:rsidRPr="00C91C28">
        <w:rPr>
          <w:noProof/>
        </w:rPr>
        <w:t xml:space="preserve"> - Unpack files</w:t>
      </w:r>
      <w:r>
        <w:rPr>
          <w:noProof/>
        </w:rPr>
        <w:tab/>
      </w:r>
      <w:r>
        <w:rPr>
          <w:noProof/>
        </w:rPr>
        <w:fldChar w:fldCharType="begin"/>
      </w:r>
      <w:r>
        <w:rPr>
          <w:noProof/>
        </w:rPr>
        <w:instrText xml:space="preserve"> PAGEREF _Toc118111166 \h </w:instrText>
      </w:r>
      <w:r>
        <w:rPr>
          <w:noProof/>
        </w:rPr>
      </w:r>
      <w:r>
        <w:rPr>
          <w:noProof/>
        </w:rPr>
        <w:fldChar w:fldCharType="separate"/>
      </w:r>
      <w:r>
        <w:rPr>
          <w:noProof/>
        </w:rPr>
        <w:t>117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 xml:space="preserve">9.1.2. </w:t>
      </w:r>
      <w:r w:rsidRPr="00C91C28">
        <w:rPr>
          <w:noProof/>
          <w:u w:val="single"/>
          <w:lang w:val="en-US"/>
        </w:rPr>
        <w:t>ZIP</w:t>
      </w:r>
      <w:r w:rsidRPr="00C91C28">
        <w:rPr>
          <w:noProof/>
          <w:lang w:val="en-US"/>
        </w:rPr>
        <w:t xml:space="preserve"> - Zip Dateikomprimierung</w:t>
      </w:r>
      <w:r>
        <w:rPr>
          <w:noProof/>
        </w:rPr>
        <w:tab/>
      </w:r>
      <w:r>
        <w:rPr>
          <w:noProof/>
        </w:rPr>
        <w:fldChar w:fldCharType="begin"/>
      </w:r>
      <w:r>
        <w:rPr>
          <w:noProof/>
        </w:rPr>
        <w:instrText xml:space="preserve"> PAGEREF _Toc118111167 \h </w:instrText>
      </w:r>
      <w:r>
        <w:rPr>
          <w:noProof/>
        </w:rPr>
      </w:r>
      <w:r>
        <w:rPr>
          <w:noProof/>
        </w:rPr>
        <w:fldChar w:fldCharType="separate"/>
      </w:r>
      <w:r>
        <w:rPr>
          <w:noProof/>
        </w:rPr>
        <w:t>118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9.2. PRINT Funktionen</w:t>
      </w:r>
      <w:r>
        <w:rPr>
          <w:noProof/>
        </w:rPr>
        <w:tab/>
      </w:r>
      <w:r>
        <w:rPr>
          <w:noProof/>
        </w:rPr>
        <w:fldChar w:fldCharType="begin"/>
      </w:r>
      <w:r>
        <w:rPr>
          <w:noProof/>
        </w:rPr>
        <w:instrText xml:space="preserve"> PAGEREF _Toc118111168 \h </w:instrText>
      </w:r>
      <w:r>
        <w:rPr>
          <w:noProof/>
        </w:rPr>
      </w:r>
      <w:r>
        <w:rPr>
          <w:noProof/>
        </w:rPr>
        <w:fldChar w:fldCharType="separate"/>
      </w:r>
      <w:r>
        <w:rPr>
          <w:noProof/>
        </w:rPr>
        <w:t>120</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 xml:space="preserve">9.2.1. </w:t>
      </w:r>
      <w:r w:rsidRPr="00C91C28">
        <w:rPr>
          <w:noProof/>
          <w:u w:val="single"/>
        </w:rPr>
        <w:t>PIP</w:t>
      </w:r>
      <w:r w:rsidRPr="00C91C28">
        <w:rPr>
          <w:noProof/>
        </w:rPr>
        <w:t xml:space="preserve"> - Druckarchivierung</w:t>
      </w:r>
      <w:r>
        <w:rPr>
          <w:noProof/>
        </w:rPr>
        <w:tab/>
      </w:r>
      <w:r>
        <w:rPr>
          <w:noProof/>
        </w:rPr>
        <w:fldChar w:fldCharType="begin"/>
      </w:r>
      <w:r>
        <w:rPr>
          <w:noProof/>
        </w:rPr>
        <w:instrText xml:space="preserve"> PAGEREF _Toc118111169 \h </w:instrText>
      </w:r>
      <w:r>
        <w:rPr>
          <w:noProof/>
        </w:rPr>
      </w:r>
      <w:r>
        <w:rPr>
          <w:noProof/>
        </w:rPr>
        <w:fldChar w:fldCharType="separate"/>
      </w:r>
      <w:r>
        <w:rPr>
          <w:noProof/>
        </w:rPr>
        <w:t>121</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 xml:space="preserve">9.2.2. </w:t>
      </w:r>
      <w:r w:rsidRPr="00C91C28">
        <w:rPr>
          <w:noProof/>
          <w:u w:val="single"/>
          <w:lang w:val="en-US"/>
        </w:rPr>
        <w:t>SCRPRT</w:t>
      </w:r>
      <w:r w:rsidRPr="00C91C28">
        <w:rPr>
          <w:noProof/>
          <w:lang w:val="en-US"/>
        </w:rPr>
        <w:t xml:space="preserve"> - Wiederaufruf der Bildschirmausgabe (IQ)</w:t>
      </w:r>
      <w:r>
        <w:rPr>
          <w:noProof/>
        </w:rPr>
        <w:tab/>
      </w:r>
      <w:r>
        <w:rPr>
          <w:noProof/>
        </w:rPr>
        <w:fldChar w:fldCharType="begin"/>
      </w:r>
      <w:r>
        <w:rPr>
          <w:noProof/>
        </w:rPr>
        <w:instrText xml:space="preserve"> PAGEREF _Toc118111170 \h </w:instrText>
      </w:r>
      <w:r>
        <w:rPr>
          <w:noProof/>
        </w:rPr>
      </w:r>
      <w:r>
        <w:rPr>
          <w:noProof/>
        </w:rPr>
        <w:fldChar w:fldCharType="separate"/>
      </w:r>
      <w:r>
        <w:rPr>
          <w:noProof/>
        </w:rPr>
        <w:t>122</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 xml:space="preserve">9.2.3. </w:t>
      </w:r>
      <w:r w:rsidRPr="00C91C28">
        <w:rPr>
          <w:noProof/>
          <w:u w:val="single"/>
        </w:rPr>
        <w:t>PRINT</w:t>
      </w:r>
      <w:r w:rsidRPr="00C91C28">
        <w:rPr>
          <w:noProof/>
        </w:rPr>
        <w:t xml:space="preserve"> - Druck Formular</w:t>
      </w:r>
      <w:r>
        <w:rPr>
          <w:noProof/>
        </w:rPr>
        <w:tab/>
      </w:r>
      <w:r>
        <w:rPr>
          <w:noProof/>
        </w:rPr>
        <w:fldChar w:fldCharType="begin"/>
      </w:r>
      <w:r>
        <w:rPr>
          <w:noProof/>
        </w:rPr>
        <w:instrText xml:space="preserve"> PAGEREF _Toc118111171 \h </w:instrText>
      </w:r>
      <w:r>
        <w:rPr>
          <w:noProof/>
        </w:rPr>
      </w:r>
      <w:r>
        <w:rPr>
          <w:noProof/>
        </w:rPr>
        <w:fldChar w:fldCharType="separate"/>
      </w:r>
      <w:r>
        <w:rPr>
          <w:noProof/>
        </w:rPr>
        <w:t>123</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sidRPr="00C91C28">
        <w:rPr>
          <w:noProof/>
          <w:lang w:val="en-US"/>
        </w:rPr>
        <w:t xml:space="preserve">9.2.4. </w:t>
      </w:r>
      <w:r w:rsidRPr="00C91C28">
        <w:rPr>
          <w:noProof/>
          <w:u w:val="single"/>
          <w:lang w:val="en-US"/>
        </w:rPr>
        <w:t>PRINT(LAB=</w:t>
      </w:r>
      <w:r w:rsidRPr="00C91C28">
        <w:rPr>
          <w:noProof/>
          <w:lang w:val="en-US"/>
        </w:rPr>
        <w:t xml:space="preserve"> - Etikett Funktion (RAP)</w:t>
      </w:r>
      <w:r>
        <w:rPr>
          <w:noProof/>
        </w:rPr>
        <w:tab/>
      </w:r>
      <w:r>
        <w:rPr>
          <w:noProof/>
        </w:rPr>
        <w:fldChar w:fldCharType="begin"/>
      </w:r>
      <w:r>
        <w:rPr>
          <w:noProof/>
        </w:rPr>
        <w:instrText xml:space="preserve"> PAGEREF _Toc118111172 \h </w:instrText>
      </w:r>
      <w:r>
        <w:rPr>
          <w:noProof/>
        </w:rPr>
      </w:r>
      <w:r>
        <w:rPr>
          <w:noProof/>
        </w:rPr>
        <w:fldChar w:fldCharType="separate"/>
      </w:r>
      <w:r>
        <w:rPr>
          <w:noProof/>
        </w:rPr>
        <w:t>124</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9.3. GRID Funktionen für IQ</w:t>
      </w:r>
      <w:r>
        <w:rPr>
          <w:noProof/>
        </w:rPr>
        <w:tab/>
      </w:r>
      <w:r>
        <w:rPr>
          <w:noProof/>
        </w:rPr>
        <w:fldChar w:fldCharType="begin"/>
      </w:r>
      <w:r>
        <w:rPr>
          <w:noProof/>
        </w:rPr>
        <w:instrText xml:space="preserve"> PAGEREF _Toc118111173 \h </w:instrText>
      </w:r>
      <w:r>
        <w:rPr>
          <w:noProof/>
        </w:rPr>
      </w:r>
      <w:r>
        <w:rPr>
          <w:noProof/>
        </w:rPr>
        <w:fldChar w:fldCharType="separate"/>
      </w:r>
      <w:r>
        <w:rPr>
          <w:noProof/>
        </w:rPr>
        <w:t>125</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 xml:space="preserve">9.3.1. </w:t>
      </w:r>
      <w:r w:rsidRPr="00C91C28">
        <w:rPr>
          <w:noProof/>
          <w:u w:val="single"/>
        </w:rPr>
        <w:t>DGRID</w:t>
      </w:r>
      <w:r w:rsidRPr="00C91C28">
        <w:rPr>
          <w:noProof/>
        </w:rPr>
        <w:t xml:space="preserve"> - Dialog Datenbank Grid (IQ)</w:t>
      </w:r>
      <w:r>
        <w:rPr>
          <w:noProof/>
        </w:rPr>
        <w:tab/>
      </w:r>
      <w:r>
        <w:rPr>
          <w:noProof/>
        </w:rPr>
        <w:fldChar w:fldCharType="begin"/>
      </w:r>
      <w:r>
        <w:rPr>
          <w:noProof/>
        </w:rPr>
        <w:instrText xml:space="preserve"> PAGEREF _Toc118111174 \h </w:instrText>
      </w:r>
      <w:r>
        <w:rPr>
          <w:noProof/>
        </w:rPr>
      </w:r>
      <w:r>
        <w:rPr>
          <w:noProof/>
        </w:rPr>
        <w:fldChar w:fldCharType="separate"/>
      </w:r>
      <w:r>
        <w:rPr>
          <w:noProof/>
        </w:rPr>
        <w:t>126</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 xml:space="preserve">9.3.2. </w:t>
      </w:r>
      <w:r w:rsidRPr="00C91C28">
        <w:rPr>
          <w:noProof/>
          <w:u w:val="single"/>
        </w:rPr>
        <w:t>GRIDHDR</w:t>
      </w:r>
      <w:r w:rsidRPr="00C91C28">
        <w:rPr>
          <w:noProof/>
        </w:rPr>
        <w:t xml:space="preserve"> - Bestimmen der Überschrift für GRID (IQ)</w:t>
      </w:r>
      <w:r>
        <w:rPr>
          <w:noProof/>
        </w:rPr>
        <w:tab/>
      </w:r>
      <w:r>
        <w:rPr>
          <w:noProof/>
        </w:rPr>
        <w:fldChar w:fldCharType="begin"/>
      </w:r>
      <w:r>
        <w:rPr>
          <w:noProof/>
        </w:rPr>
        <w:instrText xml:space="preserve"> PAGEREF _Toc118111175 \h </w:instrText>
      </w:r>
      <w:r>
        <w:rPr>
          <w:noProof/>
        </w:rPr>
      </w:r>
      <w:r>
        <w:rPr>
          <w:noProof/>
        </w:rPr>
        <w:fldChar w:fldCharType="separate"/>
      </w:r>
      <w:r>
        <w:rPr>
          <w:noProof/>
        </w:rPr>
        <w:t>127</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 xml:space="preserve">9.3.3. </w:t>
      </w:r>
      <w:r w:rsidRPr="00C91C28">
        <w:rPr>
          <w:noProof/>
          <w:u w:val="single"/>
        </w:rPr>
        <w:t>GRIDFLD</w:t>
      </w:r>
      <w:r w:rsidRPr="00C91C28">
        <w:rPr>
          <w:noProof/>
        </w:rPr>
        <w:t xml:space="preserve"> - Einsetzen der Feldwerte in die GRID Zeile (IQ)</w:t>
      </w:r>
      <w:r>
        <w:rPr>
          <w:noProof/>
        </w:rPr>
        <w:tab/>
      </w:r>
      <w:r>
        <w:rPr>
          <w:noProof/>
        </w:rPr>
        <w:fldChar w:fldCharType="begin"/>
      </w:r>
      <w:r>
        <w:rPr>
          <w:noProof/>
        </w:rPr>
        <w:instrText xml:space="preserve"> PAGEREF _Toc118111176 \h </w:instrText>
      </w:r>
      <w:r>
        <w:rPr>
          <w:noProof/>
        </w:rPr>
      </w:r>
      <w:r>
        <w:rPr>
          <w:noProof/>
        </w:rPr>
        <w:fldChar w:fldCharType="separate"/>
      </w:r>
      <w:r>
        <w:rPr>
          <w:noProof/>
        </w:rPr>
        <w:t>128</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Abbildungen</w:t>
      </w:r>
      <w:r>
        <w:rPr>
          <w:noProof/>
        </w:rPr>
        <w:tab/>
      </w:r>
      <w:r>
        <w:rPr>
          <w:noProof/>
        </w:rPr>
        <w:fldChar w:fldCharType="begin"/>
      </w:r>
      <w:r>
        <w:rPr>
          <w:noProof/>
        </w:rPr>
        <w:instrText xml:space="preserve"> PAGEREF _Toc118111177 \h </w:instrText>
      </w:r>
      <w:r>
        <w:rPr>
          <w:noProof/>
        </w:rPr>
      </w:r>
      <w:r>
        <w:rPr>
          <w:noProof/>
        </w:rPr>
        <w:fldChar w:fldCharType="separate"/>
      </w:r>
      <w:r>
        <w:rPr>
          <w:noProof/>
        </w:rPr>
        <w:t>129</w:t>
      </w:r>
      <w:r>
        <w:rPr>
          <w:noProof/>
        </w:rPr>
        <w:fldChar w:fldCharType="end"/>
      </w:r>
    </w:p>
    <w:p w:rsidR="000140B2" w:rsidRDefault="000140B2">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_Toc118111178 \h </w:instrText>
      </w:r>
      <w:r>
        <w:rPr>
          <w:noProof/>
        </w:rPr>
      </w:r>
      <w:r>
        <w:rPr>
          <w:noProof/>
        </w:rPr>
        <w:fldChar w:fldCharType="separate"/>
      </w:r>
      <w:r>
        <w:rPr>
          <w:noProof/>
        </w:rPr>
        <w:t>131</w:t>
      </w:r>
      <w:r>
        <w:rPr>
          <w:noProof/>
        </w:rPr>
        <w:fldChar w:fldCharType="end"/>
      </w:r>
    </w:p>
    <w:p w:rsidR="006B753C" w:rsidRDefault="006943E4" w:rsidP="006943E4">
      <w:r>
        <w:fldChar w:fldCharType="end"/>
      </w:r>
    </w:p>
    <w:p w:rsidR="006B753C" w:rsidRDefault="006B753C" w:rsidP="006B753C">
      <w:pPr>
        <w:pStyle w:val="Overskrift1"/>
      </w:pPr>
      <w:bookmarkStart w:id="1" w:name="_Toc118111060"/>
      <w:r>
        <w:lastRenderedPageBreak/>
        <w:t>1. Einleitung</w:t>
      </w:r>
      <w:bookmarkEnd w:id="1"/>
    </w:p>
    <w:p w:rsidR="006B753C" w:rsidRDefault="006B753C" w:rsidP="006B753C"/>
    <w:p w:rsidR="006B753C" w:rsidRDefault="006B753C" w:rsidP="006B753C">
      <w:pPr>
        <w:jc w:val="both"/>
      </w:pPr>
      <w:r>
        <w:t>Diese Freigabe von TRIO (release 008) enthält folgende Erweiterungen und Verbesserungen:</w:t>
      </w:r>
    </w:p>
    <w:p w:rsidR="006B753C" w:rsidRDefault="006B753C" w:rsidP="006B753C">
      <w:pPr>
        <w:pStyle w:val="Bloktekst"/>
      </w:pPr>
      <w:r>
        <w:t>Anwender</w:t>
      </w:r>
      <w:r w:rsidR="004E3379">
        <w:fldChar w:fldCharType="begin"/>
      </w:r>
      <w:r w:rsidR="004E3379">
        <w:instrText xml:space="preserve"> XE "</w:instrText>
      </w:r>
      <w:r w:rsidR="004E3379" w:rsidRPr="004E3379">
        <w:instrText>Anwender"</w:instrText>
      </w:r>
      <w:r w:rsidR="004E3379">
        <w:instrText xml:space="preserve"> </w:instrText>
      </w:r>
      <w:r w:rsidR="004E3379">
        <w:fldChar w:fldCharType="end"/>
      </w:r>
    </w:p>
    <w:p w:rsidR="006B753C" w:rsidRDefault="006B753C" w:rsidP="006B753C">
      <w:pPr>
        <w:pStyle w:val="Bloktekst"/>
      </w:pPr>
      <w:r>
        <w:t>- Pflege der Anwenderdaten und Login (auch ohne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w:t>
      </w:r>
    </w:p>
    <w:p w:rsidR="006B753C" w:rsidRDefault="006B753C" w:rsidP="006B753C">
      <w:pPr>
        <w:pStyle w:val="Bloktekst"/>
      </w:pPr>
      <w:r>
        <w:t>- Ausgabe der Statistikdaten (auch ohne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w:t>
      </w:r>
    </w:p>
    <w:p w:rsidR="006B753C" w:rsidRPr="004E3379" w:rsidRDefault="006B753C" w:rsidP="006B753C">
      <w:pPr>
        <w:jc w:val="both"/>
        <w:rPr>
          <w:lang w:val="en-US"/>
        </w:rPr>
      </w:pPr>
      <w:r w:rsidRPr="004E3379">
        <w:rPr>
          <w:lang w:val="en-US"/>
        </w:rPr>
        <w:t>.</w:t>
      </w:r>
    </w:p>
    <w:p w:rsidR="006B753C" w:rsidRPr="004E3379" w:rsidRDefault="006B753C" w:rsidP="006B753C">
      <w:pPr>
        <w:pStyle w:val="Bloktekst"/>
        <w:rPr>
          <w:lang w:val="en-US"/>
        </w:rPr>
      </w:pPr>
      <w:r w:rsidRPr="004E3379">
        <w:rPr>
          <w:lang w:val="en-US"/>
        </w:rPr>
        <w:t>Druck</w:t>
      </w:r>
    </w:p>
    <w:p w:rsidR="006B753C" w:rsidRPr="004E3379" w:rsidRDefault="006B753C" w:rsidP="006B753C">
      <w:pPr>
        <w:pStyle w:val="Bloktekst"/>
        <w:rPr>
          <w:lang w:val="en-US"/>
        </w:rPr>
      </w:pPr>
      <w:r w:rsidRPr="004E3379">
        <w:rPr>
          <w:lang w:val="en-US"/>
        </w:rPr>
        <w:t>- Archivierung der PIP</w:t>
      </w:r>
      <w:r w:rsidR="004E3379">
        <w:fldChar w:fldCharType="begin"/>
      </w:r>
      <w:r w:rsidR="004E3379" w:rsidRPr="004E3379">
        <w:rPr>
          <w:lang w:val="en-US"/>
        </w:rPr>
        <w:instrText xml:space="preserve"> XE "PIP" </w:instrText>
      </w:r>
      <w:r w:rsidR="004E3379">
        <w:fldChar w:fldCharType="end"/>
      </w:r>
      <w:r w:rsidRPr="004E3379">
        <w:rPr>
          <w:lang w:val="en-US"/>
        </w:rPr>
        <w:t xml:space="preserve"> Ausdrucke</w:t>
      </w:r>
    </w:p>
    <w:p w:rsidR="006B753C" w:rsidRPr="004E3379" w:rsidRDefault="006B753C" w:rsidP="006B753C">
      <w:pPr>
        <w:pStyle w:val="Bloktekst"/>
        <w:rPr>
          <w:lang w:val="en-US"/>
        </w:rPr>
      </w:pPr>
      <w:r w:rsidRPr="004E3379">
        <w:rPr>
          <w:lang w:val="en-US"/>
        </w:rPr>
        <w:t>- Formulardruck ohne Liste</w:t>
      </w:r>
    </w:p>
    <w:p w:rsidR="006B753C" w:rsidRDefault="006B753C" w:rsidP="006B753C">
      <w:pPr>
        <w:pStyle w:val="Bloktekst"/>
        <w:rPr>
          <w:lang w:val="en-US"/>
        </w:rPr>
      </w:pPr>
      <w:r w:rsidRPr="006B753C">
        <w:rPr>
          <w:lang w:val="en-US"/>
        </w:rPr>
        <w:t>- Unterstützung unterschiedlicher Bildformate</w:t>
      </w:r>
      <w:r w:rsidR="004E3379">
        <w:rPr>
          <w:lang w:val="en-US"/>
        </w:rPr>
        <w:fldChar w:fldCharType="begin"/>
      </w:r>
      <w:r w:rsidR="004E3379">
        <w:rPr>
          <w:lang w:val="en-US"/>
        </w:rPr>
        <w:instrText xml:space="preserve"> XE "</w:instrText>
      </w:r>
      <w:r w:rsidR="004E3379" w:rsidRPr="004E3379">
        <w:rPr>
          <w:lang w:val="en-US"/>
        </w:rPr>
        <w:instrText>Bildformate"</w:instrText>
      </w:r>
      <w:r w:rsidR="004E3379">
        <w:rPr>
          <w:lang w:val="en-US"/>
        </w:rPr>
        <w:instrText xml:space="preserve"> </w:instrText>
      </w:r>
      <w:r w:rsidR="004E3379">
        <w:rPr>
          <w:lang w:val="en-US"/>
        </w:rPr>
        <w:fldChar w:fldCharType="end"/>
      </w:r>
      <w:r w:rsidRPr="006B753C">
        <w:rPr>
          <w:lang w:val="en-US"/>
        </w:rPr>
        <w:t xml:space="preserve"> (GIF/TIF/PCX usw.)</w:t>
      </w:r>
    </w:p>
    <w:p w:rsidR="006B753C" w:rsidRPr="004E3379" w:rsidRDefault="006B753C" w:rsidP="006B753C">
      <w:pPr>
        <w:jc w:val="both"/>
        <w:rPr>
          <w:lang w:val="en-US"/>
        </w:rPr>
      </w:pPr>
      <w:r w:rsidRPr="004E3379">
        <w:rPr>
          <w:lang w:val="en-US"/>
        </w:rPr>
        <w:t>.</w:t>
      </w:r>
    </w:p>
    <w:p w:rsidR="006B753C" w:rsidRPr="004E3379" w:rsidRDefault="006B753C" w:rsidP="006B753C">
      <w:pPr>
        <w:pStyle w:val="Bloktekst"/>
        <w:rPr>
          <w:lang w:val="en-US"/>
        </w:rPr>
      </w:pPr>
      <w:r w:rsidRPr="004E3379">
        <w:rPr>
          <w:lang w:val="en-US"/>
        </w:rPr>
        <w:t>Runtime</w:t>
      </w:r>
    </w:p>
    <w:p w:rsidR="006B753C" w:rsidRDefault="006B753C" w:rsidP="006B753C">
      <w:pPr>
        <w:pStyle w:val="Bloktekst"/>
      </w:pPr>
      <w:r>
        <w:t>- ZIP und UNZIP</w:t>
      </w:r>
      <w:r w:rsidR="004E3379">
        <w:fldChar w:fldCharType="begin"/>
      </w:r>
      <w:r w:rsidR="004E3379">
        <w:instrText xml:space="preserve"> XE "</w:instrText>
      </w:r>
      <w:r w:rsidR="004E3379" w:rsidRPr="00DB05F0">
        <w:instrText>UNZIP</w:instrText>
      </w:r>
      <w:r w:rsidR="004E3379">
        <w:instrText xml:space="preserve">" </w:instrText>
      </w:r>
      <w:r w:rsidR="004E3379">
        <w:fldChar w:fldCharType="end"/>
      </w:r>
      <w:r>
        <w:t xml:space="preserve"> Funktionen für gepackte Dateibearbeitung</w:t>
      </w:r>
    </w:p>
    <w:p w:rsidR="006B753C" w:rsidRPr="004E3379" w:rsidRDefault="006B753C" w:rsidP="006B753C">
      <w:pPr>
        <w:pStyle w:val="Bloktekst"/>
        <w:rPr>
          <w:lang w:val="en-US"/>
        </w:rPr>
      </w:pPr>
      <w:r w:rsidRPr="004E3379">
        <w:rPr>
          <w:lang w:val="en-US"/>
        </w:rPr>
        <w:t>- RUNTIME</w:t>
      </w:r>
      <w:r w:rsidR="004E3379">
        <w:fldChar w:fldCharType="begin"/>
      </w:r>
      <w:r w:rsidR="004E3379" w:rsidRPr="004E3379">
        <w:rPr>
          <w:lang w:val="en-US"/>
        </w:rPr>
        <w:instrText xml:space="preserve"> XE "RUNTIME" </w:instrText>
      </w:r>
      <w:r w:rsidR="004E3379">
        <w:fldChar w:fldCharType="end"/>
      </w:r>
      <w:r w:rsidRPr="004E3379">
        <w:rPr>
          <w:lang w:val="en-US"/>
        </w:rPr>
        <w:t xml:space="preserve"> Routine und Lizensmodul</w:t>
      </w:r>
    </w:p>
    <w:p w:rsidR="006B753C" w:rsidRPr="004E3379" w:rsidRDefault="006B753C" w:rsidP="006B753C">
      <w:pPr>
        <w:jc w:val="both"/>
        <w:rPr>
          <w:lang w:val="en-US"/>
        </w:rPr>
      </w:pPr>
      <w:r w:rsidRPr="004E3379">
        <w:rPr>
          <w:lang w:val="en-US"/>
        </w:rPr>
        <w:t>.</w:t>
      </w:r>
    </w:p>
    <w:p w:rsidR="006B753C" w:rsidRPr="004E3379" w:rsidRDefault="006B753C" w:rsidP="006B753C">
      <w:pPr>
        <w:pStyle w:val="Bloktekst"/>
        <w:rPr>
          <w:lang w:val="en-US"/>
        </w:rPr>
      </w:pPr>
      <w:r w:rsidRPr="004E3379">
        <w:rPr>
          <w:lang w:val="en-US"/>
        </w:rPr>
        <w:t>IQ</w:t>
      </w:r>
    </w:p>
    <w:p w:rsidR="006B753C" w:rsidRPr="004E3379" w:rsidRDefault="006B753C" w:rsidP="006B753C">
      <w:pPr>
        <w:pStyle w:val="Bloktekst"/>
        <w:rPr>
          <w:lang w:val="en-US"/>
        </w:rPr>
      </w:pPr>
      <w:r w:rsidRPr="004E3379">
        <w:rPr>
          <w:lang w:val="en-US"/>
        </w:rPr>
        <w:t>- IQ GRID</w:t>
      </w:r>
      <w:r w:rsidR="004E3379">
        <w:fldChar w:fldCharType="begin"/>
      </w:r>
      <w:r w:rsidR="004E3379" w:rsidRPr="004E3379">
        <w:rPr>
          <w:lang w:val="en-US"/>
        </w:rPr>
        <w:instrText xml:space="preserve"> XE "GRID" </w:instrText>
      </w:r>
      <w:r w:rsidR="004E3379">
        <w:fldChar w:fldCharType="end"/>
      </w:r>
      <w:r w:rsidRPr="004E3379">
        <w:rPr>
          <w:lang w:val="en-US"/>
        </w:rPr>
        <w:t xml:space="preserve"> Tabellenfelder</w:t>
      </w:r>
    </w:p>
    <w:p w:rsidR="006B753C" w:rsidRDefault="006B753C" w:rsidP="006B753C">
      <w:pPr>
        <w:pStyle w:val="Bloktekst"/>
      </w:pPr>
      <w:r>
        <w:t>- DGRID</w:t>
      </w:r>
      <w:r w:rsidR="004E3379">
        <w:fldChar w:fldCharType="begin"/>
      </w:r>
      <w:r w:rsidR="004E3379">
        <w:instrText xml:space="preserve"> XE "</w:instrText>
      </w:r>
      <w:r w:rsidR="004E3379" w:rsidRPr="00DB05F0">
        <w:instrText>DGRID</w:instrText>
      </w:r>
      <w:r w:rsidR="004E3379">
        <w:instrText xml:space="preserve">" </w:instrText>
      </w:r>
      <w:r w:rsidR="004E3379">
        <w:fldChar w:fldCharType="end"/>
      </w:r>
      <w:r>
        <w:t xml:space="preserve"> Daten Auswahl Dialog</w:t>
      </w:r>
    </w:p>
    <w:p w:rsidR="006B753C" w:rsidRDefault="006B753C" w:rsidP="006B753C">
      <w:pPr>
        <w:pStyle w:val="Bloktekst"/>
      </w:pPr>
      <w:r>
        <w:t>- Richtungsfeld Objekt</w:t>
      </w:r>
    </w:p>
    <w:p w:rsidR="006B753C" w:rsidRPr="000140B2" w:rsidRDefault="006B753C" w:rsidP="006B753C">
      <w:pPr>
        <w:jc w:val="both"/>
        <w:rPr>
          <w:lang w:val="en-US"/>
        </w:rPr>
      </w:pPr>
      <w:r w:rsidRPr="000140B2">
        <w:rPr>
          <w:lang w:val="en-US"/>
        </w:rPr>
        <w:t>.</w:t>
      </w:r>
    </w:p>
    <w:p w:rsidR="006B753C" w:rsidRPr="000140B2" w:rsidRDefault="006B753C" w:rsidP="006B753C">
      <w:pPr>
        <w:pStyle w:val="Bloktekst"/>
        <w:rPr>
          <w:lang w:val="en-US"/>
        </w:rPr>
      </w:pPr>
      <w:r w:rsidRPr="000140B2">
        <w:rPr>
          <w:lang w:val="en-US"/>
        </w:rPr>
        <w:t>Data Dictionary</w:t>
      </w:r>
    </w:p>
    <w:p w:rsidR="006B753C" w:rsidRPr="000140B2" w:rsidRDefault="006B753C" w:rsidP="006B753C">
      <w:pPr>
        <w:pStyle w:val="Bloktekst"/>
        <w:rPr>
          <w:lang w:val="en-US"/>
        </w:rPr>
      </w:pPr>
      <w:r w:rsidRPr="000140B2">
        <w:rPr>
          <w:lang w:val="en-US"/>
        </w:rPr>
        <w:t>- Suchmöglichkeiten</w:t>
      </w:r>
      <w:r w:rsidR="004E3379">
        <w:fldChar w:fldCharType="begin"/>
      </w:r>
      <w:r w:rsidR="004E3379" w:rsidRPr="000140B2">
        <w:rPr>
          <w:lang w:val="en-US"/>
        </w:rPr>
        <w:instrText xml:space="preserve"> XE "</w:instrText>
      </w:r>
      <w:r w:rsidR="004E3379" w:rsidRPr="00FA21C9">
        <w:rPr>
          <w:lang w:val="en-US"/>
        </w:rPr>
        <w:instrText>Suchmöglichkeiten</w:instrText>
      </w:r>
      <w:r w:rsidR="004E3379">
        <w:rPr>
          <w:lang w:val="en-US"/>
        </w:rPr>
        <w:instrText>"</w:instrText>
      </w:r>
      <w:r w:rsidR="004E3379" w:rsidRPr="000140B2">
        <w:rPr>
          <w:lang w:val="en-US"/>
        </w:rPr>
        <w:instrText xml:space="preserve"> </w:instrText>
      </w:r>
      <w:r w:rsidR="004E3379">
        <w:fldChar w:fldCharType="end"/>
      </w:r>
      <w:r w:rsidRPr="000140B2">
        <w:rPr>
          <w:lang w:val="en-US"/>
        </w:rPr>
        <w:t xml:space="preserve"> betr. Dateien und Felder</w:t>
      </w:r>
    </w:p>
    <w:p w:rsidR="006B753C" w:rsidRDefault="006B753C" w:rsidP="006B753C">
      <w:pPr>
        <w:pStyle w:val="Bloktekst"/>
      </w:pPr>
      <w:r>
        <w:t>- Erweiterung der Datei ID von 2 auf 8 Zeichen</w:t>
      </w:r>
    </w:p>
    <w:p w:rsidR="006B753C" w:rsidRDefault="006B753C" w:rsidP="006B753C">
      <w:pPr>
        <w:pStyle w:val="Bloktekst"/>
      </w:pPr>
      <w:r>
        <w:t>- Erweiterung der Feldanzahl von max. 999 auf 999.999.999</w:t>
      </w:r>
    </w:p>
    <w:p w:rsidR="006B753C" w:rsidRDefault="006B753C" w:rsidP="006B753C">
      <w:pPr>
        <w:pStyle w:val="Bloktekst"/>
      </w:pPr>
      <w:r>
        <w:t>- Erweiterung verschiedener Begrenzungen</w:t>
      </w:r>
      <w:r w:rsidR="004E3379">
        <w:fldChar w:fldCharType="begin"/>
      </w:r>
      <w:r w:rsidR="004E3379">
        <w:instrText xml:space="preserve"> XE "</w:instrText>
      </w:r>
      <w:r w:rsidR="004E3379" w:rsidRPr="00DB05F0">
        <w:instrText>Begrenzungen</w:instrText>
      </w:r>
      <w:r w:rsidR="004E3379">
        <w:instrText xml:space="preserve">" </w:instrText>
      </w:r>
      <w:r w:rsidR="004E3379">
        <w:fldChar w:fldCharType="end"/>
      </w:r>
      <w:r>
        <w:t xml:space="preserve"> (Feldlänge/Satzlänge usw.)</w:t>
      </w:r>
    </w:p>
    <w:p w:rsidR="006B753C" w:rsidRPr="000140B2" w:rsidRDefault="006B753C" w:rsidP="006B753C">
      <w:pPr>
        <w:pStyle w:val="Bloktekst"/>
        <w:rPr>
          <w:lang w:val="en-US"/>
        </w:rPr>
      </w:pPr>
      <w:r w:rsidRPr="000140B2">
        <w:rPr>
          <w:lang w:val="en-US"/>
        </w:rPr>
        <w:t>- Integration unterschiedlicher Datenbankdefinitionen in einem Programm</w:t>
      </w:r>
    </w:p>
    <w:p w:rsidR="006B753C" w:rsidRPr="000140B2" w:rsidRDefault="006B753C" w:rsidP="006B753C">
      <w:pPr>
        <w:pStyle w:val="Bloktekst"/>
        <w:rPr>
          <w:lang w:val="en-US"/>
        </w:rPr>
      </w:pPr>
      <w:r w:rsidRPr="000140B2">
        <w:rPr>
          <w:lang w:val="en-US"/>
        </w:rPr>
        <w:t>- Data Dictionary Berechnungen</w:t>
      </w:r>
      <w:r w:rsidR="004E3379">
        <w:fldChar w:fldCharType="begin"/>
      </w:r>
      <w:r w:rsidR="004E3379" w:rsidRPr="000140B2">
        <w:rPr>
          <w:lang w:val="en-US"/>
        </w:rPr>
        <w:instrText xml:space="preserve"> XE "Berechnungen" </w:instrText>
      </w:r>
      <w:r w:rsidR="004E3379">
        <w:fldChar w:fldCharType="end"/>
      </w:r>
    </w:p>
    <w:p w:rsidR="006B753C" w:rsidRDefault="006B753C" w:rsidP="006B753C">
      <w:pPr>
        <w:pStyle w:val="Bloktekst"/>
        <w:rPr>
          <w:lang w:val="en-US"/>
        </w:rPr>
      </w:pPr>
      <w:r w:rsidRPr="006B753C">
        <w:rPr>
          <w:lang w:val="en-US"/>
        </w:rPr>
        <w:t>- Data Dictionary Standard Feldformate</w:t>
      </w:r>
      <w:r w:rsidR="004E3379">
        <w:rPr>
          <w:lang w:val="en-US"/>
        </w:rPr>
        <w:fldChar w:fldCharType="begin"/>
      </w:r>
      <w:r w:rsidR="004E3379">
        <w:rPr>
          <w:lang w:val="en-US"/>
        </w:rPr>
        <w:instrText xml:space="preserve"> XE "</w:instrText>
      </w:r>
      <w:r w:rsidR="004E3379" w:rsidRPr="000140B2">
        <w:rPr>
          <w:lang w:val="en-US"/>
        </w:rPr>
        <w:instrText>Feldformate"</w:instrText>
      </w:r>
      <w:r w:rsidR="004E3379">
        <w:rPr>
          <w:lang w:val="en-US"/>
        </w:rPr>
        <w:instrText xml:space="preserve"> </w:instrText>
      </w:r>
      <w:r w:rsidR="004E3379">
        <w:rPr>
          <w:lang w:val="en-US"/>
        </w:rPr>
        <w:fldChar w:fldCharType="end"/>
      </w:r>
      <w:r w:rsidRPr="006B753C">
        <w:rPr>
          <w:lang w:val="en-US"/>
        </w:rPr>
        <w:t xml:space="preserve"> (wie AMOUNT und DATE)</w:t>
      </w:r>
    </w:p>
    <w:p w:rsidR="006B753C" w:rsidRPr="000140B2" w:rsidRDefault="006B753C" w:rsidP="006B753C">
      <w:pPr>
        <w:jc w:val="both"/>
        <w:rPr>
          <w:lang w:val="en-US"/>
        </w:rPr>
      </w:pPr>
      <w:r w:rsidRPr="000140B2">
        <w:rPr>
          <w:lang w:val="en-US"/>
        </w:rPr>
        <w:t>.</w:t>
      </w:r>
    </w:p>
    <w:p w:rsidR="006B753C" w:rsidRPr="000140B2" w:rsidRDefault="006B753C" w:rsidP="006B753C">
      <w:pPr>
        <w:pStyle w:val="Bloktekst"/>
        <w:rPr>
          <w:lang w:val="en-US"/>
        </w:rPr>
      </w:pPr>
      <w:r w:rsidRPr="000140B2">
        <w:rPr>
          <w:lang w:val="en-US"/>
        </w:rPr>
        <w:t>Sprache und Installation</w:t>
      </w:r>
    </w:p>
    <w:p w:rsidR="006B753C" w:rsidRDefault="006B753C" w:rsidP="006B753C">
      <w:pPr>
        <w:pStyle w:val="Bloktekst"/>
        <w:rPr>
          <w:lang w:val="en-US"/>
        </w:rPr>
      </w:pPr>
      <w:r w:rsidRPr="006B753C">
        <w:rPr>
          <w:lang w:val="en-US"/>
        </w:rPr>
        <w:t>- Unterstützung der Sprachen</w:t>
      </w:r>
      <w:r w:rsidR="004E3379">
        <w:rPr>
          <w:lang w:val="en-US"/>
        </w:rPr>
        <w:fldChar w:fldCharType="begin"/>
      </w:r>
      <w:r w:rsidR="004E3379">
        <w:rPr>
          <w:lang w:val="en-US"/>
        </w:rPr>
        <w:instrText xml:space="preserve"> XE "</w:instrText>
      </w:r>
      <w:r w:rsidR="004E3379" w:rsidRPr="000140B2">
        <w:rPr>
          <w:lang w:val="en-US"/>
        </w:rPr>
        <w:instrText>Sprachen"</w:instrText>
      </w:r>
      <w:r w:rsidR="004E3379">
        <w:rPr>
          <w:lang w:val="en-US"/>
        </w:rPr>
        <w:instrText xml:space="preserve"> </w:instrText>
      </w:r>
      <w:r w:rsidR="004E3379">
        <w:rPr>
          <w:lang w:val="en-US"/>
        </w:rPr>
        <w:fldChar w:fldCharType="end"/>
      </w:r>
      <w:r w:rsidRPr="006B753C">
        <w:rPr>
          <w:lang w:val="en-US"/>
        </w:rPr>
        <w:t xml:space="preserve"> Französisch, Spanisch</w:t>
      </w:r>
      <w:r w:rsidR="004E3379">
        <w:rPr>
          <w:lang w:val="en-US"/>
        </w:rPr>
        <w:fldChar w:fldCharType="begin"/>
      </w:r>
      <w:r w:rsidR="004E3379">
        <w:rPr>
          <w:lang w:val="en-US"/>
        </w:rPr>
        <w:instrText xml:space="preserve"> XE "</w:instrText>
      </w:r>
      <w:r w:rsidR="004E3379" w:rsidRPr="000140B2">
        <w:rPr>
          <w:lang w:val="en-US"/>
        </w:rPr>
        <w:instrText>Spanisch"</w:instrText>
      </w:r>
      <w:r w:rsidR="004E3379">
        <w:rPr>
          <w:lang w:val="en-US"/>
        </w:rPr>
        <w:instrText xml:space="preserve"> </w:instrText>
      </w:r>
      <w:r w:rsidR="004E3379">
        <w:rPr>
          <w:lang w:val="en-US"/>
        </w:rPr>
        <w:fldChar w:fldCharType="end"/>
      </w:r>
      <w:r w:rsidRPr="006B753C">
        <w:rPr>
          <w:lang w:val="en-US"/>
        </w:rPr>
        <w:t xml:space="preserve"> und Schwedisch</w:t>
      </w:r>
    </w:p>
    <w:p w:rsidR="006B753C" w:rsidRPr="000140B2" w:rsidRDefault="006B753C" w:rsidP="006B753C">
      <w:pPr>
        <w:pStyle w:val="Bloktekst"/>
        <w:rPr>
          <w:lang w:val="en-US"/>
        </w:rPr>
      </w:pPr>
      <w:r w:rsidRPr="000140B2">
        <w:rPr>
          <w:lang w:val="en-US"/>
        </w:rPr>
        <w:t>- Installationsprogramm</w:t>
      </w:r>
      <w:r w:rsidR="004E3379">
        <w:fldChar w:fldCharType="begin"/>
      </w:r>
      <w:r w:rsidR="004E3379" w:rsidRPr="000140B2">
        <w:rPr>
          <w:lang w:val="en-US"/>
        </w:rPr>
        <w:instrText xml:space="preserve"> XE "Installationsprogramm" </w:instrText>
      </w:r>
      <w:r w:rsidR="004E3379">
        <w:fldChar w:fldCharType="end"/>
      </w:r>
      <w:r w:rsidRPr="000140B2">
        <w:rPr>
          <w:lang w:val="en-US"/>
        </w:rPr>
        <w:t xml:space="preserve"> erweitert für 32-bit</w:t>
      </w:r>
      <w:r w:rsidR="004E3379">
        <w:fldChar w:fldCharType="begin"/>
      </w:r>
      <w:r w:rsidR="004E3379" w:rsidRPr="000140B2">
        <w:rPr>
          <w:lang w:val="en-US"/>
        </w:rPr>
        <w:instrText xml:space="preserve"> XE "</w:instrText>
      </w:r>
      <w:r w:rsidR="004E3379" w:rsidRPr="00FA21C9">
        <w:rPr>
          <w:lang w:val="en-US"/>
        </w:rPr>
        <w:instrText>32-bit</w:instrText>
      </w:r>
      <w:r w:rsidR="004E3379">
        <w:rPr>
          <w:lang w:val="en-US"/>
        </w:rPr>
        <w:instrText>"</w:instrText>
      </w:r>
      <w:r w:rsidR="004E3379" w:rsidRPr="000140B2">
        <w:rPr>
          <w:lang w:val="en-US"/>
        </w:rPr>
        <w:instrText xml:space="preserve"> </w:instrText>
      </w:r>
      <w:r w:rsidR="004E3379">
        <w:fldChar w:fldCharType="end"/>
      </w:r>
      <w:r w:rsidRPr="000140B2">
        <w:rPr>
          <w:lang w:val="en-US"/>
        </w:rPr>
        <w:t xml:space="preserve"> Pfadname</w:t>
      </w:r>
    </w:p>
    <w:p w:rsidR="006B753C" w:rsidRPr="000140B2" w:rsidRDefault="006B753C" w:rsidP="006B753C">
      <w:pPr>
        <w:jc w:val="both"/>
        <w:rPr>
          <w:lang w:val="en-US"/>
        </w:rPr>
      </w:pPr>
      <w:r w:rsidRPr="000140B2">
        <w:rPr>
          <w:lang w:val="en-US"/>
        </w:rPr>
        <w:t>.</w:t>
      </w:r>
    </w:p>
    <w:p w:rsidR="006B753C" w:rsidRPr="000140B2" w:rsidRDefault="006B753C" w:rsidP="006B753C">
      <w:pPr>
        <w:pStyle w:val="Bloktekst"/>
        <w:rPr>
          <w:lang w:val="en-US"/>
        </w:rPr>
      </w:pPr>
      <w:r w:rsidRPr="000140B2">
        <w:rPr>
          <w:lang w:val="en-US"/>
        </w:rPr>
        <w:t>Manuals</w:t>
      </w:r>
    </w:p>
    <w:p w:rsidR="006B753C" w:rsidRPr="000140B2" w:rsidRDefault="006B753C" w:rsidP="006B753C">
      <w:pPr>
        <w:pStyle w:val="Bloktekst"/>
        <w:rPr>
          <w:lang w:val="en-US"/>
        </w:rPr>
      </w:pPr>
      <w:r w:rsidRPr="000140B2">
        <w:rPr>
          <w:lang w:val="en-US"/>
        </w:rPr>
        <w:t>- NUN online auf der CD mit einem Druckprogramm</w:t>
      </w:r>
    </w:p>
    <w:p w:rsidR="006B753C" w:rsidRPr="000140B2" w:rsidRDefault="006B753C" w:rsidP="006B753C">
      <w:pPr>
        <w:jc w:val="both"/>
        <w:rPr>
          <w:lang w:val="en-US"/>
        </w:rPr>
      </w:pPr>
      <w:r w:rsidRPr="000140B2">
        <w:rPr>
          <w:lang w:val="en-US"/>
        </w:rPr>
        <w:t>.</w:t>
      </w:r>
    </w:p>
    <w:p w:rsidR="00971435" w:rsidRDefault="006B753C" w:rsidP="006B753C">
      <w:pPr>
        <w:jc w:val="both"/>
      </w:pPr>
      <w:r w:rsidRPr="000140B2">
        <w:rPr>
          <w:lang w:val="en-US"/>
        </w:rPr>
        <w:t>Für Anwender</w:t>
      </w:r>
      <w:r w:rsidR="004E3379">
        <w:fldChar w:fldCharType="begin"/>
      </w:r>
      <w:r w:rsidR="004E3379" w:rsidRPr="000140B2">
        <w:rPr>
          <w:lang w:val="en-US"/>
        </w:rPr>
        <w:instrText xml:space="preserve"> XE "</w:instrText>
      </w:r>
      <w:r w:rsidR="004E3379" w:rsidRPr="00FA21C9">
        <w:rPr>
          <w:lang w:val="en-US"/>
        </w:rPr>
        <w:instrText>Anwender</w:instrText>
      </w:r>
      <w:r w:rsidR="004E3379">
        <w:rPr>
          <w:lang w:val="en-US"/>
        </w:rPr>
        <w:instrText>"</w:instrText>
      </w:r>
      <w:r w:rsidR="004E3379" w:rsidRPr="000140B2">
        <w:rPr>
          <w:lang w:val="en-US"/>
        </w:rPr>
        <w:instrText xml:space="preserve"> </w:instrText>
      </w:r>
      <w:r w:rsidR="004E3379">
        <w:fldChar w:fldCharType="end"/>
      </w:r>
      <w:r w:rsidRPr="000140B2">
        <w:rPr>
          <w:lang w:val="en-US"/>
        </w:rPr>
        <w:t xml:space="preserve"> mit einem Wartungsvertrag sind die zusätzlichen Funktionen kostenlos. </w:t>
      </w:r>
      <w:r>
        <w:t>Diese Anwender erhalten nach Abschluß der Testperiode diese Erweiterungen automatisch zugeschickt.</w:t>
      </w:r>
    </w:p>
    <w:p w:rsidR="00971435" w:rsidRDefault="00971435" w:rsidP="00971435">
      <w:pPr>
        <w:pStyle w:val="Overskrift1"/>
      </w:pPr>
      <w:bookmarkStart w:id="2" w:name="_Toc118111061"/>
      <w:r>
        <w:lastRenderedPageBreak/>
        <w:t>2. Start und Installation von TRIO</w:t>
      </w:r>
      <w:bookmarkEnd w:id="2"/>
    </w:p>
    <w:p w:rsidR="00CC1004" w:rsidRDefault="00CC1004" w:rsidP="00971435"/>
    <w:p w:rsidR="00CC1004" w:rsidRDefault="00CC1004" w:rsidP="00CC1004">
      <w:pPr>
        <w:pStyle w:val="Overskrift1"/>
      </w:pPr>
      <w:bookmarkStart w:id="3" w:name="_Toc118111062"/>
      <w:r>
        <w:t>2.1. Start von TRIO</w:t>
      </w:r>
      <w:bookmarkEnd w:id="3"/>
    </w:p>
    <w:p w:rsidR="00CC1004" w:rsidRDefault="00CC1004" w:rsidP="00CC1004">
      <w:pPr>
        <w:jc w:val="both"/>
      </w:pPr>
      <w:r>
        <w:t>Der Startbildschirm für TRIO wurde wie folgt geändert:</w:t>
      </w:r>
    </w:p>
    <w:p w:rsidR="00CC1004" w:rsidRDefault="00CC1004" w:rsidP="00CC1004">
      <w:pPr>
        <w:jc w:val="both"/>
      </w:pPr>
    </w:p>
    <w:p w:rsidR="00CC1004" w:rsidRDefault="00CC1004" w:rsidP="00CC1004">
      <w:pPr>
        <w:jc w:val="center"/>
      </w:pPr>
      <w:r>
        <w:pict>
          <v:shape id="_x0000_i1026" type="#_x0000_t75" style="width:422.25pt;height:183pt">
            <v:imagedata r:id="rId8" o:title="r08-ger010"/>
          </v:shape>
        </w:pict>
      </w:r>
    </w:p>
    <w:p w:rsidR="00BE20DF" w:rsidRDefault="00CC1004" w:rsidP="00CC1004">
      <w:pPr>
        <w:pStyle w:val="Overskrift7"/>
      </w:pPr>
      <w:bookmarkStart w:id="4" w:name="_Toc118111007"/>
      <w:r>
        <w:t>1. Start von TRIO</w:t>
      </w:r>
      <w:bookmarkEnd w:id="4"/>
    </w:p>
    <w:p w:rsidR="00BE20DF" w:rsidRDefault="00BE20DF" w:rsidP="00BE20DF">
      <w:pPr>
        <w:pStyle w:val="Overskrift1"/>
      </w:pPr>
      <w:bookmarkStart w:id="5" w:name="_Toc118111063"/>
      <w:r>
        <w:t>2.1.1.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Login</w:t>
      </w:r>
      <w:bookmarkEnd w:id="5"/>
    </w:p>
    <w:p w:rsidR="00BE20DF" w:rsidRDefault="00BE20DF" w:rsidP="00BE20DF">
      <w:pPr>
        <w:jc w:val="both"/>
      </w:pPr>
      <w:r>
        <w:t>TRIO ohne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kann nun auch mit einem Anwendernamen gestartet werden.</w:t>
      </w:r>
    </w:p>
    <w:p w:rsidR="00BE20DF" w:rsidRDefault="00BE20DF" w:rsidP="00BE20DF">
      <w:pPr>
        <w:jc w:val="both"/>
      </w:pPr>
    </w:p>
    <w:p w:rsidR="00BE20DF" w:rsidRDefault="00BE20DF" w:rsidP="00BE20DF">
      <w:pPr>
        <w:jc w:val="center"/>
      </w:pPr>
      <w:r>
        <w:pict>
          <v:shape id="_x0000_i1027" type="#_x0000_t75" style="width:422.25pt;height:183pt">
            <v:imagedata r:id="rId9" o:title="r08-ger011"/>
          </v:shape>
        </w:pict>
      </w:r>
    </w:p>
    <w:p w:rsidR="008A61DE" w:rsidRDefault="00BE20DF" w:rsidP="00BE20DF">
      <w:pPr>
        <w:pStyle w:val="Overskrift7"/>
      </w:pPr>
      <w:bookmarkStart w:id="6" w:name="_Toc118111008"/>
      <w:r>
        <w:t>2. Start von TRIO mit mehreren gleichzeitigen Anwendern</w:t>
      </w:r>
      <w:bookmarkEnd w:id="6"/>
    </w:p>
    <w:p w:rsidR="008A61DE" w:rsidRDefault="008A61DE" w:rsidP="008A61DE">
      <w:pPr>
        <w:pStyle w:val="Overskrift1"/>
      </w:pPr>
      <w:bookmarkStart w:id="7" w:name="_Toc118111064"/>
      <w:r>
        <w:t>2.1.2. Logo</w:t>
      </w:r>
      <w:bookmarkEnd w:id="7"/>
    </w:p>
    <w:p w:rsidR="008A61DE" w:rsidRDefault="008A61DE" w:rsidP="008A61DE">
      <w:pPr>
        <w:jc w:val="both"/>
      </w:pPr>
      <w:r>
        <w:t>Sie können ihr eigenes Logo designen, und dies in der Datei SWTRIOLL</w:t>
      </w:r>
      <w:r w:rsidR="004E3379">
        <w:fldChar w:fldCharType="begin"/>
      </w:r>
      <w:r w:rsidR="004E3379">
        <w:instrText xml:space="preserve"> XE "</w:instrText>
      </w:r>
      <w:r w:rsidR="004E3379" w:rsidRPr="00FA21C9">
        <w:rPr>
          <w:lang w:val="en-US"/>
        </w:rPr>
        <w:instrText>SWTRIOLL</w:instrText>
      </w:r>
      <w:r w:rsidR="004E3379">
        <w:rPr>
          <w:lang w:val="en-US"/>
        </w:rPr>
        <w:instrText>"</w:instrText>
      </w:r>
      <w:r w:rsidR="004E3379">
        <w:instrText xml:space="preserve"> </w:instrText>
      </w:r>
      <w:r w:rsidR="004E3379">
        <w:fldChar w:fldCharType="end"/>
      </w:r>
      <w:r>
        <w:t>.BMP speichern. Auf dem Bildschirm erscheint dieses dann wie:</w:t>
      </w:r>
    </w:p>
    <w:p w:rsidR="008A61DE" w:rsidRDefault="008A61DE" w:rsidP="008A61DE">
      <w:pPr>
        <w:jc w:val="both"/>
      </w:pPr>
    </w:p>
    <w:p w:rsidR="008A61DE" w:rsidRDefault="008A61DE" w:rsidP="008A61DE">
      <w:pPr>
        <w:jc w:val="center"/>
      </w:pPr>
      <w:r>
        <w:pict>
          <v:shape id="_x0000_i1028" type="#_x0000_t75" style="width:424.5pt;height:273.75pt">
            <v:imagedata r:id="rId10" o:title="r08-ger012"/>
          </v:shape>
        </w:pict>
      </w:r>
    </w:p>
    <w:p w:rsidR="00E93FEF" w:rsidRDefault="008A61DE" w:rsidP="008A61DE">
      <w:pPr>
        <w:pStyle w:val="Overskrift7"/>
      </w:pPr>
      <w:bookmarkStart w:id="8" w:name="_Toc118111009"/>
      <w:r>
        <w:t>3. Start von TRIO mit eigenem Logo</w:t>
      </w:r>
      <w:bookmarkEnd w:id="8"/>
    </w:p>
    <w:p w:rsidR="00E93FEF" w:rsidRDefault="00E93FEF" w:rsidP="00E93FEF">
      <w:pPr>
        <w:pStyle w:val="Overskrift1"/>
      </w:pPr>
      <w:bookmarkStart w:id="9" w:name="_Toc118111065"/>
      <w:r>
        <w:t>2.1.3. Pflege der Anwenderdaten</w:t>
      </w:r>
      <w:bookmarkEnd w:id="9"/>
    </w:p>
    <w:p w:rsidR="00E93FEF" w:rsidRDefault="00E93FEF" w:rsidP="00E93FEF">
      <w:pPr>
        <w:jc w:val="both"/>
      </w:pPr>
      <w:r>
        <w:t>Auch ohne aktivierte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können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definiert werden. Individuelle Anwenderberechtigungen</w:t>
      </w:r>
      <w:r w:rsidR="004E3379">
        <w:fldChar w:fldCharType="begin"/>
      </w:r>
      <w:r w:rsidR="004E3379">
        <w:instrText xml:space="preserve"> XE "</w:instrText>
      </w:r>
      <w:r w:rsidR="004E3379" w:rsidRPr="00FA21C9">
        <w:rPr>
          <w:lang w:val="en-US"/>
        </w:rPr>
        <w:instrText>Anwenderberechtigungen</w:instrText>
      </w:r>
      <w:r w:rsidR="004E3379">
        <w:rPr>
          <w:lang w:val="en-US"/>
        </w:rPr>
        <w:instrText>"</w:instrText>
      </w:r>
      <w:r w:rsidR="004E3379">
        <w:instrText xml:space="preserve"> </w:instrText>
      </w:r>
      <w:r w:rsidR="004E3379">
        <w:fldChar w:fldCharType="end"/>
      </w:r>
      <w:r>
        <w:t xml:space="preserve"> können jedoch nicht eingerichtet werden.</w:t>
      </w:r>
    </w:p>
    <w:p w:rsidR="00E93FEF" w:rsidRDefault="00E93FEF" w:rsidP="00E93FEF">
      <w:pPr>
        <w:jc w:val="both"/>
      </w:pPr>
    </w:p>
    <w:p w:rsidR="00E93FEF" w:rsidRDefault="00E93FEF" w:rsidP="00E93FEF">
      <w:pPr>
        <w:jc w:val="center"/>
      </w:pPr>
      <w:r>
        <w:pict>
          <v:shape id="_x0000_i1029" type="#_x0000_t75" style="width:303pt;height:116.25pt">
            <v:imagedata r:id="rId11" o:title="r08-ger013"/>
          </v:shape>
        </w:pict>
      </w:r>
    </w:p>
    <w:p w:rsidR="004E4398" w:rsidRDefault="00E93FEF" w:rsidP="00E93FEF">
      <w:pPr>
        <w:pStyle w:val="Overskrift7"/>
      </w:pPr>
      <w:bookmarkStart w:id="10" w:name="_Toc118111010"/>
      <w:r>
        <w:t>4. Reduziertes Anwendermenü</w:t>
      </w:r>
      <w:bookmarkEnd w:id="10"/>
    </w:p>
    <w:p w:rsidR="004E4398" w:rsidRDefault="004E4398" w:rsidP="004E4398">
      <w:pPr>
        <w:pStyle w:val="Overskrift1"/>
      </w:pPr>
      <w:bookmarkStart w:id="11" w:name="_Toc118111066"/>
      <w:r>
        <w:t>2.1.3.1. Einrichten eines Anwenders</w:t>
      </w:r>
      <w:bookmarkEnd w:id="11"/>
    </w:p>
    <w:p w:rsidR="004E4398" w:rsidRDefault="004E4398" w:rsidP="004E4398">
      <w:pPr>
        <w:jc w:val="both"/>
      </w:pPr>
      <w:r>
        <w:t>Auf dem Bildschirm für die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sind die Felder für die Definition der Anwendergruppen und 'Zulassung'/'keine Zulassung' ausgelassen, da alle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bei fehlender Anwenderverwaltung automatisch als Superusers</w:t>
      </w:r>
      <w:r w:rsidR="004E3379">
        <w:fldChar w:fldCharType="begin"/>
      </w:r>
      <w:r w:rsidR="004E3379">
        <w:instrText xml:space="preserve"> XE "</w:instrText>
      </w:r>
      <w:r w:rsidR="004E3379" w:rsidRPr="00FA21C9">
        <w:rPr>
          <w:lang w:val="en-US"/>
        </w:rPr>
        <w:instrText>Superusers</w:instrText>
      </w:r>
      <w:r w:rsidR="004E3379">
        <w:rPr>
          <w:lang w:val="en-US"/>
        </w:rPr>
        <w:instrText>"</w:instrText>
      </w:r>
      <w:r w:rsidR="004E3379">
        <w:instrText xml:space="preserve"> </w:instrText>
      </w:r>
      <w:r w:rsidR="004E3379">
        <w:fldChar w:fldCharType="end"/>
      </w:r>
      <w:r>
        <w:t xml:space="preserve"> angesehen werden.</w:t>
      </w:r>
    </w:p>
    <w:p w:rsidR="004E4398" w:rsidRDefault="004E4398" w:rsidP="004E4398">
      <w:pPr>
        <w:jc w:val="both"/>
      </w:pPr>
    </w:p>
    <w:p w:rsidR="004E4398" w:rsidRDefault="004E4398" w:rsidP="004E4398">
      <w:pPr>
        <w:jc w:val="center"/>
      </w:pPr>
      <w:r>
        <w:pict>
          <v:shape id="_x0000_i1030" type="#_x0000_t75" style="width:333pt;height:203.25pt">
            <v:imagedata r:id="rId12" o:title="r08-ger014"/>
          </v:shape>
        </w:pict>
      </w:r>
    </w:p>
    <w:p w:rsidR="004E4398" w:rsidRDefault="004E4398" w:rsidP="004E4398">
      <w:pPr>
        <w:pStyle w:val="Overskrift7"/>
      </w:pPr>
      <w:bookmarkStart w:id="12" w:name="_Toc118111011"/>
      <w:r>
        <w:t>5. Reduzierter Bildschirm für die Anwenderverwaltung</w:t>
      </w:r>
      <w:bookmarkEnd w:id="12"/>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p>
    <w:p w:rsidR="00AD0B77" w:rsidRDefault="004E4398" w:rsidP="004E4398">
      <w:pPr>
        <w:jc w:val="both"/>
      </w:pPr>
      <w:r>
        <w:t>Abgesehen von diesen Beschränkungen</w:t>
      </w:r>
      <w:r w:rsidR="004E3379">
        <w:fldChar w:fldCharType="begin"/>
      </w:r>
      <w:r w:rsidR="004E3379">
        <w:instrText xml:space="preserve"> XE "</w:instrText>
      </w:r>
      <w:r w:rsidR="004E3379" w:rsidRPr="00DB05F0">
        <w:instrText>Beschränkungen</w:instrText>
      </w:r>
      <w:r w:rsidR="004E3379">
        <w:instrText xml:space="preserve">" </w:instrText>
      </w:r>
      <w:r w:rsidR="004E3379">
        <w:fldChar w:fldCharType="end"/>
      </w:r>
      <w:r>
        <w:t xml:space="preserve"> folgt die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den Prozeduren, wie sie im Handbuch für die Anwenderverwaltung beschrieben sind. Sie erhalten also über den HOMEPATH die Möglichkeit, das System abhängig vom Login in unterschiedliche Anwendungen zu teilen. Hierdurch vermeiden Sie Untersysteme oder unterschiedliche Window-Ikonen.</w:t>
      </w:r>
    </w:p>
    <w:p w:rsidR="00AD0B77" w:rsidRDefault="00AD0B77" w:rsidP="00AD0B77">
      <w:pPr>
        <w:pStyle w:val="Overskrift1"/>
      </w:pPr>
      <w:bookmarkStart w:id="13" w:name="_Toc118111067"/>
      <w:r>
        <w:t>2.1.3.2. Update der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mit einer 'echten' Lizenz für die Anwenderverwaltung</w:t>
      </w:r>
      <w:bookmarkEnd w:id="13"/>
    </w:p>
    <w:p w:rsidR="00AD0B77" w:rsidRDefault="00AD0B77" w:rsidP="00AD0B77">
      <w:pPr>
        <w:jc w:val="both"/>
      </w:pPr>
      <w:r>
        <w:t>Ohne einer Lizenz für die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wird der erste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SUPER als Superuser (Gruppe 1-einschränken=alle Programme sind zugelassen und müssen einzeln gesperrt werden) eingerichtet. Alle anderen Anwender werden als USER (Gruppe 2-zulassen=alle Programme sind gesperrt und müssen einzeln zugelassen werden) definiert, jedoch wie Superuser behandelt, also einschl. der Rechte, andere Anwender zu definieren.</w:t>
      </w:r>
    </w:p>
    <w:p w:rsidR="00AD0B77" w:rsidRDefault="00AD0B77" w:rsidP="00AD0B77">
      <w:pPr>
        <w:jc w:val="both"/>
        <w:rPr>
          <w:lang w:val="en-US"/>
        </w:rPr>
      </w:pPr>
      <w:r>
        <w:t>Wird die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später zu der Lizenz hinzugefügt, wird die Behandlung der USER als Superuser beendet, und nur der erste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SUPER kann andere Anwender definieren. </w:t>
      </w:r>
      <w:r w:rsidRPr="00AD0B77">
        <w:rPr>
          <w:lang w:val="en-US"/>
        </w:rPr>
        <w:t>Dies gilt auch, wenn die Lizenz nicht für alle TRIO USER gilt.</w:t>
      </w:r>
    </w:p>
    <w:p w:rsidR="00DC60C9" w:rsidRDefault="00AD0B77" w:rsidP="00AD0B77">
      <w:pPr>
        <w:jc w:val="both"/>
        <w:rPr>
          <w:lang w:val="en-US"/>
        </w:rPr>
      </w:pPr>
      <w:r w:rsidRPr="00AD0B77">
        <w:rPr>
          <w:lang w:val="en-US"/>
        </w:rPr>
        <w:t>Aus Sicherheitsgründen kann eine Kennwortdatei, die mit einer aktivierten und lizensierten Anwenderverwaltung</w:t>
      </w:r>
      <w:r w:rsidR="004E3379">
        <w:rPr>
          <w:lang w:val="en-US"/>
        </w:rPr>
        <w:fldChar w:fldCharType="begin"/>
      </w:r>
      <w:r w:rsidR="004E3379">
        <w:rPr>
          <w:lang w:val="en-US"/>
        </w:rPr>
        <w:instrText xml:space="preserve"> XE "</w:instrText>
      </w:r>
      <w:r w:rsidR="004E3379" w:rsidRPr="00DB05F0">
        <w:instrText>Anwenderverwaltung</w:instrText>
      </w:r>
      <w:r w:rsidR="004E3379">
        <w:instrText>"</w:instrText>
      </w:r>
      <w:r w:rsidR="004E3379">
        <w:rPr>
          <w:lang w:val="en-US"/>
        </w:rPr>
        <w:instrText xml:space="preserve"> </w:instrText>
      </w:r>
      <w:r w:rsidR="004E3379">
        <w:rPr>
          <w:lang w:val="en-US"/>
        </w:rPr>
        <w:fldChar w:fldCharType="end"/>
      </w:r>
      <w:r w:rsidRPr="00AD0B77">
        <w:rPr>
          <w:lang w:val="en-US"/>
        </w:rPr>
        <w:t xml:space="preserve"> eingerichtet wurde, auf einem PC ohne Lizenz für die Anwenderverwaltung nicht direkt benutzt werden, da dies die Sicherheit des Systems verletzen würde.</w:t>
      </w:r>
    </w:p>
    <w:p w:rsidR="00DC60C9" w:rsidRDefault="00DC60C9" w:rsidP="00DC60C9">
      <w:pPr>
        <w:pStyle w:val="Overskrift1"/>
        <w:rPr>
          <w:lang w:val="en-US"/>
        </w:rPr>
      </w:pPr>
      <w:bookmarkStart w:id="14" w:name="_Toc118111068"/>
      <w:r>
        <w:rPr>
          <w:lang w:val="en-US"/>
        </w:rPr>
        <w:t>2.2. Installation und Update</w:t>
      </w:r>
      <w:bookmarkEnd w:id="14"/>
    </w:p>
    <w:p w:rsidR="00DC60C9" w:rsidRDefault="00DC60C9" w:rsidP="00DC60C9">
      <w:pPr>
        <w:jc w:val="both"/>
      </w:pPr>
      <w:r>
        <w:t>Im Zusammenhang mit der Unterstützung neuer Sprachen</w:t>
      </w:r>
      <w:r w:rsidR="004E3379">
        <w:fldChar w:fldCharType="begin"/>
      </w:r>
      <w:r w:rsidR="004E3379">
        <w:instrText xml:space="preserve"> XE "</w:instrText>
      </w:r>
      <w:r w:rsidR="004E3379" w:rsidRPr="00DB05F0">
        <w:instrText>Sprachen</w:instrText>
      </w:r>
      <w:r w:rsidR="004E3379">
        <w:instrText xml:space="preserve">" </w:instrText>
      </w:r>
      <w:r w:rsidR="004E3379">
        <w:fldChar w:fldCharType="end"/>
      </w:r>
      <w:r>
        <w:t xml:space="preserve"> wurde der Bildschirm für die Installation wie folgt geändert:</w:t>
      </w:r>
    </w:p>
    <w:p w:rsidR="00DC60C9" w:rsidRDefault="00DC60C9" w:rsidP="00DC60C9">
      <w:pPr>
        <w:jc w:val="both"/>
      </w:pPr>
    </w:p>
    <w:p w:rsidR="00DC60C9" w:rsidRDefault="00DC60C9" w:rsidP="00DC60C9">
      <w:pPr>
        <w:jc w:val="center"/>
      </w:pPr>
      <w:r>
        <w:pict>
          <v:shape id="_x0000_i1031" type="#_x0000_t75" style="width:480pt;height:339.75pt">
            <v:imagedata r:id="rId13" o:title="r08-ger060"/>
          </v:shape>
        </w:pict>
      </w:r>
    </w:p>
    <w:p w:rsidR="00DC60C9" w:rsidRDefault="00DC60C9" w:rsidP="00DC60C9">
      <w:pPr>
        <w:pStyle w:val="Overskrift7"/>
        <w:rPr>
          <w:lang w:val="en-US"/>
        </w:rPr>
      </w:pPr>
      <w:bookmarkStart w:id="15" w:name="_Toc118111012"/>
      <w:r w:rsidRPr="00DC60C9">
        <w:rPr>
          <w:lang w:val="en-US"/>
        </w:rPr>
        <w:t>6. Bildschirm für die Wahl der Sprache</w:t>
      </w:r>
      <w:bookmarkEnd w:id="15"/>
    </w:p>
    <w:p w:rsidR="00DC60C9" w:rsidRDefault="00DC60C9" w:rsidP="00DC60C9">
      <w:pPr>
        <w:jc w:val="both"/>
      </w:pPr>
    </w:p>
    <w:p w:rsidR="00DC60C9" w:rsidRDefault="00DC60C9" w:rsidP="00DC60C9">
      <w:pPr>
        <w:jc w:val="center"/>
      </w:pPr>
      <w:r>
        <w:pict>
          <v:shape id="_x0000_i1032" type="#_x0000_t75" style="width:480pt;height:339.75pt">
            <v:imagedata r:id="rId14" o:title="r08-ger061"/>
          </v:shape>
        </w:pict>
      </w:r>
    </w:p>
    <w:p w:rsidR="00DC60C9" w:rsidRDefault="00DC60C9" w:rsidP="00DC60C9">
      <w:pPr>
        <w:pStyle w:val="Overskrift7"/>
      </w:pPr>
      <w:bookmarkStart w:id="16" w:name="_Toc118111013"/>
      <w:r>
        <w:t>7. 16/32 Bit Bildschirm</w:t>
      </w:r>
      <w:bookmarkEnd w:id="16"/>
    </w:p>
    <w:p w:rsidR="00DC60C9" w:rsidRDefault="00DC60C9" w:rsidP="00DC60C9">
      <w:pPr>
        <w:jc w:val="both"/>
      </w:pPr>
    </w:p>
    <w:p w:rsidR="00DC60C9" w:rsidRDefault="00DC60C9" w:rsidP="00DC60C9">
      <w:pPr>
        <w:jc w:val="center"/>
      </w:pPr>
      <w:r>
        <w:pict>
          <v:shape id="_x0000_i1033" type="#_x0000_t75" style="width:480pt;height:339.75pt">
            <v:imagedata r:id="rId15" o:title="r08-ger062"/>
          </v:shape>
        </w:pict>
      </w:r>
    </w:p>
    <w:p w:rsidR="00DC60C9" w:rsidRDefault="00DC60C9" w:rsidP="00DC60C9">
      <w:pPr>
        <w:pStyle w:val="Overskrift7"/>
      </w:pPr>
      <w:bookmarkStart w:id="17" w:name="_Toc118111014"/>
      <w:r>
        <w:t>8. Bildschirm für die Wahl der Produkte</w:t>
      </w:r>
      <w:bookmarkEnd w:id="17"/>
    </w:p>
    <w:p w:rsidR="00DC60C9" w:rsidRDefault="00DC60C9" w:rsidP="00DC60C9">
      <w:pPr>
        <w:jc w:val="both"/>
      </w:pPr>
      <w:r>
        <w:t>Das Installationsprogramm</w:t>
      </w:r>
      <w:r w:rsidR="004E3379">
        <w:fldChar w:fldCharType="begin"/>
      </w:r>
      <w:r w:rsidR="004E3379">
        <w:instrText xml:space="preserve"> XE "</w:instrText>
      </w:r>
      <w:r w:rsidR="004E3379" w:rsidRPr="00DB05F0">
        <w:instrText>Installationsprogramm</w:instrText>
      </w:r>
      <w:r w:rsidR="004E3379">
        <w:instrText xml:space="preserve">" </w:instrText>
      </w:r>
      <w:r w:rsidR="004E3379">
        <w:fldChar w:fldCharType="end"/>
      </w:r>
      <w:r>
        <w:t xml:space="preserve"> für die 32 Bit Version arbeitet jetzt auch selbst in 32 Bit, was bedeutet, daß bereits bei der Installation längere Dateinamen benutzt werden können.</w:t>
      </w:r>
    </w:p>
    <w:p w:rsidR="00DC60C9" w:rsidRDefault="00DC60C9" w:rsidP="00DC60C9">
      <w:pPr>
        <w:jc w:val="both"/>
        <w:rPr>
          <w:lang w:val="en-US"/>
        </w:rPr>
      </w:pPr>
      <w:r>
        <w:t xml:space="preserve">Das TRIO Version 008 ist voll kompatibel mit der Version 007. </w:t>
      </w:r>
      <w:r w:rsidRPr="00DC60C9">
        <w:rPr>
          <w:lang w:val="en-US"/>
        </w:rPr>
        <w:t>Umgekehrt gilt dies jedoch nicht. Datei-ID's mit mehr als 2 Zeichen sind in der Version 007 nicht möglich (rückwärtige Kompatibilität). Dateidefinitionen können nicht für frühere Versionen exportiert werden. Dies gilt auch für den Export zu VIEW Basic Listgenerator.</w:t>
      </w:r>
    </w:p>
    <w:p w:rsidR="00DC60C9" w:rsidRDefault="00DC60C9" w:rsidP="00DC60C9">
      <w:pPr>
        <w:jc w:val="both"/>
      </w:pPr>
      <w:r>
        <w:t>Datenbankverbindungen, externe Pakete, GRID</w:t>
      </w:r>
      <w:r w:rsidR="004E3379">
        <w:fldChar w:fldCharType="begin"/>
      </w:r>
      <w:r w:rsidR="004E3379">
        <w:instrText xml:space="preserve"> XE "</w:instrText>
      </w:r>
      <w:r w:rsidR="004E3379" w:rsidRPr="00DB05F0">
        <w:instrText>GRID</w:instrText>
      </w:r>
      <w:r w:rsidR="004E3379">
        <w:instrText xml:space="preserve">" </w:instrText>
      </w:r>
      <w:r w:rsidR="004E3379">
        <w:fldChar w:fldCharType="end"/>
      </w:r>
      <w:r>
        <w:t xml:space="preserve"> Funktionen oder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Print Sammlungen sind nicht auf TRIO Versionen kleiner 008 übertragbar.</w:t>
      </w:r>
    </w:p>
    <w:p w:rsidR="004416FF" w:rsidRDefault="00DC60C9" w:rsidP="00DC60C9">
      <w:pPr>
        <w:jc w:val="both"/>
      </w:pPr>
      <w:r>
        <w:t>Beim Update kann ein bestehendes 007 Servermodul benutzt werden. Wir empfehlen jedoch, auch den Server auf die Version 008 zu ändern, um eine Mischung von Clients mit älteren und der neuesten Version zu ermöglichen. Datei-ID's mit mehr als 2 Zeichen und Modifikationen von Feldnummern</w:t>
      </w:r>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r>
        <w:t xml:space="preserve"> sind mit einer Server Version 007 nicht möglich.</w:t>
      </w:r>
    </w:p>
    <w:p w:rsidR="004416FF" w:rsidRDefault="004416FF" w:rsidP="004416FF">
      <w:pPr>
        <w:pStyle w:val="Overskrift1"/>
      </w:pPr>
      <w:bookmarkStart w:id="18" w:name="_Toc118111069"/>
      <w:r>
        <w:t>2.3. Handbücher</w:t>
      </w:r>
      <w:bookmarkEnd w:id="18"/>
    </w:p>
    <w:p w:rsidR="004416FF" w:rsidRDefault="004416FF" w:rsidP="004416FF">
      <w:pPr>
        <w:jc w:val="both"/>
      </w:pPr>
      <w:r>
        <w:t>In der TRIO Verion 008 werden die Handbücher auf CD mit einem zusätzlichen Druckprogramm ausgeliefert, mit dem die benötigte Anzahl Handbücher ausgedruckt werden kann.</w:t>
      </w:r>
    </w:p>
    <w:p w:rsidR="004416FF" w:rsidRDefault="004416FF" w:rsidP="004416FF">
      <w:pPr>
        <w:jc w:val="both"/>
      </w:pPr>
    </w:p>
    <w:p w:rsidR="004416FF" w:rsidRDefault="004416FF" w:rsidP="004416FF">
      <w:pPr>
        <w:jc w:val="center"/>
      </w:pPr>
      <w:r>
        <w:pict>
          <v:shape id="_x0000_i1034" type="#_x0000_t75" style="width:373.5pt;height:285.75pt">
            <v:imagedata r:id="rId16" o:title="r08-ger069"/>
          </v:shape>
        </w:pict>
      </w:r>
    </w:p>
    <w:p w:rsidR="0006440E" w:rsidRDefault="004416FF" w:rsidP="004416FF">
      <w:pPr>
        <w:pStyle w:val="Overskrift7"/>
      </w:pPr>
      <w:bookmarkStart w:id="19" w:name="_Toc118111015"/>
      <w:r>
        <w:t>9. Ausdruck eines Handbuchs</w:t>
      </w:r>
      <w:bookmarkEnd w:id="19"/>
    </w:p>
    <w:p w:rsidR="0006440E" w:rsidRDefault="0006440E" w:rsidP="0006440E">
      <w:pPr>
        <w:pStyle w:val="Overskrift1"/>
      </w:pPr>
      <w:bookmarkStart w:id="20" w:name="_Toc118111070"/>
      <w:r>
        <w:t>3. Drucken mit TRIO</w:t>
      </w:r>
      <w:bookmarkEnd w:id="20"/>
    </w:p>
    <w:p w:rsidR="0006440E" w:rsidRDefault="0006440E" w:rsidP="0006440E"/>
    <w:p w:rsidR="0006440E" w:rsidRDefault="0006440E" w:rsidP="0006440E">
      <w:pPr>
        <w:jc w:val="both"/>
      </w:pPr>
      <w:r>
        <w:t>Damit Listen in Paketform besser verteilt werden können, wenn z.B. der Drucker geändert wird, werden alle Feldboxen im Layout standardmäßig (Default) auf automatische Grössenanpassung eingestellt. Weiterhin wurden einige Druckroutinen überarbeitet.</w:t>
      </w:r>
    </w:p>
    <w:p w:rsidR="0006440E" w:rsidRDefault="0006440E" w:rsidP="0006440E">
      <w:pPr>
        <w:jc w:val="both"/>
      </w:pPr>
      <w:r>
        <w:t>Sie sollten beachten, daß bei Einfügen eines Feldes in der Liste der gewählte Schrifttyp ein PRINTER-Font ist, der von Drucker zu Drucker unterschiedlich sein kann. Wir empfehlen Ihnen, bei der Entwicklung einer Liste, die auf unterschiedlichen Druckern ausgegeben werden soll, einen allgemeinen Schrifttyp, wie z.B. Times New Roman oder ähnlichen zu verwenden, und den Druckertreiber unter Windows zu zwingen, einen Truetype Zeichensatz zu laden. Hardware-Schriftsätze sollten in diesem Zusammenhang vermieden werden.</w:t>
      </w:r>
    </w:p>
    <w:p w:rsidR="007E4B3A" w:rsidRDefault="0006440E" w:rsidP="0006440E">
      <w:pPr>
        <w:jc w:val="both"/>
      </w:pPr>
      <w:r>
        <w:t>Neue Möglichkeiten der Speicherung von Ausdrucken und des Formulardruckes wurden hinzugefügt.</w:t>
      </w:r>
    </w:p>
    <w:p w:rsidR="007E4B3A" w:rsidRDefault="007E4B3A" w:rsidP="007E4B3A">
      <w:pPr>
        <w:pStyle w:val="Overskrift1"/>
      </w:pPr>
      <w:bookmarkStart w:id="21" w:name="_Toc118111071"/>
      <w:r>
        <w:t>3.1. Einstellung des Druckers</w:t>
      </w:r>
      <w:bookmarkEnd w:id="21"/>
    </w:p>
    <w:p w:rsidR="007E4B3A" w:rsidRDefault="007E4B3A" w:rsidP="007E4B3A">
      <w:pPr>
        <w:jc w:val="both"/>
      </w:pPr>
      <w:r>
        <w:t>Die Einstellung des Druckers wurde mit den Knöpfen für TEST und Parameter erweitert.</w:t>
      </w:r>
    </w:p>
    <w:p w:rsidR="007E4B3A" w:rsidRDefault="007E4B3A" w:rsidP="007E4B3A">
      <w:pPr>
        <w:jc w:val="both"/>
      </w:pPr>
    </w:p>
    <w:p w:rsidR="007E4B3A" w:rsidRDefault="007E4B3A" w:rsidP="007E4B3A">
      <w:pPr>
        <w:jc w:val="center"/>
      </w:pPr>
      <w:r>
        <w:pict>
          <v:shape id="_x0000_i1035" type="#_x0000_t75" style="width:450pt;height:351pt">
            <v:imagedata r:id="rId17" o:title="r08-ger001"/>
          </v:shape>
        </w:pict>
      </w:r>
    </w:p>
    <w:p w:rsidR="008261F8" w:rsidRDefault="007E4B3A" w:rsidP="007E4B3A">
      <w:pPr>
        <w:pStyle w:val="Overskrift7"/>
      </w:pPr>
      <w:bookmarkStart w:id="22" w:name="_Toc118111016"/>
      <w:r>
        <w:t>10. Einstellung des Druckers</w:t>
      </w:r>
      <w:bookmarkEnd w:id="22"/>
    </w:p>
    <w:p w:rsidR="008261F8" w:rsidRDefault="008261F8" w:rsidP="008261F8">
      <w:pPr>
        <w:pStyle w:val="Overskrift1"/>
      </w:pPr>
      <w:bookmarkStart w:id="23" w:name="_Toc118111072"/>
      <w:r>
        <w:t>3.1.1. TEST Druck</w:t>
      </w:r>
      <w:bookmarkEnd w:id="23"/>
    </w:p>
    <w:p w:rsidR="008261F8" w:rsidRDefault="008261F8" w:rsidP="008261F8">
      <w:pPr>
        <w:jc w:val="both"/>
      </w:pPr>
      <w:r>
        <w:t>Wenn der TEST-Knopf</w:t>
      </w:r>
      <w:r w:rsidR="004E3379">
        <w:fldChar w:fldCharType="begin"/>
      </w:r>
      <w:r w:rsidR="004E3379">
        <w:instrText xml:space="preserve"> XE "</w:instrText>
      </w:r>
      <w:r w:rsidR="004E3379" w:rsidRPr="00FA21C9">
        <w:rPr>
          <w:lang w:val="en-US"/>
        </w:rPr>
        <w:instrText>TEST-Knopf</w:instrText>
      </w:r>
      <w:r w:rsidR="004E3379">
        <w:rPr>
          <w:lang w:val="en-US"/>
        </w:rPr>
        <w:instrText>"</w:instrText>
      </w:r>
      <w:r w:rsidR="004E3379">
        <w:instrText xml:space="preserve"> </w:instrText>
      </w:r>
      <w:r w:rsidR="004E3379">
        <w:fldChar w:fldCharType="end"/>
      </w:r>
      <w:r>
        <w:t xml:space="preserve"> gedrückt wird, wird eine Seite mit den gewählten Randbreiten und Auflösungen gedruckt.</w:t>
      </w:r>
    </w:p>
    <w:p w:rsidR="008261F8" w:rsidRDefault="008261F8" w:rsidP="008261F8">
      <w:pPr>
        <w:jc w:val="both"/>
        <w:rPr>
          <w:lang w:val="en-US"/>
        </w:rPr>
      </w:pPr>
      <w:r w:rsidRPr="008261F8">
        <w:rPr>
          <w:lang w:val="en-US"/>
        </w:rPr>
        <w:t>Die Ecken in diesem Testausdruck</w:t>
      </w:r>
      <w:r w:rsidR="004E3379">
        <w:rPr>
          <w:lang w:val="en-US"/>
        </w:rPr>
        <w:fldChar w:fldCharType="begin"/>
      </w:r>
      <w:r w:rsidR="004E3379">
        <w:rPr>
          <w:lang w:val="en-US"/>
        </w:rPr>
        <w:instrText xml:space="preserve"> XE "</w:instrText>
      </w:r>
      <w:r w:rsidR="004E3379" w:rsidRPr="00DB05F0">
        <w:instrText>Testausdruck</w:instrText>
      </w:r>
      <w:r w:rsidR="004E3379">
        <w:instrText>"</w:instrText>
      </w:r>
      <w:r w:rsidR="004E3379">
        <w:rPr>
          <w:lang w:val="en-US"/>
        </w:rPr>
        <w:instrText xml:space="preserve"> </w:instrText>
      </w:r>
      <w:r w:rsidR="004E3379">
        <w:rPr>
          <w:lang w:val="en-US"/>
        </w:rPr>
        <w:fldChar w:fldCharType="end"/>
      </w:r>
      <w:r w:rsidRPr="008261F8">
        <w:rPr>
          <w:lang w:val="en-US"/>
        </w:rPr>
        <w:t xml:space="preserve"> werden schraffiert ausgegeben, und die Randbreite wird als durchgehende Linie gezeigt. Da unterschiedliche Drucker sich sehr verschieden verhalten können, sollte bei jeder Druckeränderung ein Testdruck gemacht werden.</w:t>
      </w:r>
    </w:p>
    <w:p w:rsidR="008261F8" w:rsidRDefault="008261F8" w:rsidP="008261F8">
      <w:pPr>
        <w:jc w:val="both"/>
      </w:pPr>
    </w:p>
    <w:p w:rsidR="008261F8" w:rsidRDefault="008261F8" w:rsidP="008261F8">
      <w:pPr>
        <w:jc w:val="center"/>
      </w:pPr>
      <w:r>
        <w:pict>
          <v:shape id="_x0000_i1036" type="#_x0000_t75" style="width:298.5pt;height:438.75pt">
            <v:imagedata r:id="rId18" o:title="r08-ger063"/>
          </v:shape>
        </w:pict>
      </w:r>
    </w:p>
    <w:p w:rsidR="007C102F" w:rsidRDefault="008261F8" w:rsidP="008261F8">
      <w:pPr>
        <w:pStyle w:val="Overskrift7"/>
      </w:pPr>
      <w:bookmarkStart w:id="24" w:name="_Toc118111017"/>
      <w:r>
        <w:t>11. TEST-Druck</w:t>
      </w:r>
      <w:bookmarkEnd w:id="24"/>
    </w:p>
    <w:p w:rsidR="007C102F" w:rsidRDefault="007C102F" w:rsidP="007C102F">
      <w:pPr>
        <w:pStyle w:val="Overskrift1"/>
      </w:pPr>
      <w:bookmarkStart w:id="25" w:name="_Toc118111073"/>
      <w:r>
        <w:t>3.1.2. Parameter-Knopf</w:t>
      </w:r>
      <w:bookmarkEnd w:id="25"/>
    </w:p>
    <w:p w:rsidR="007C102F" w:rsidRDefault="007C102F" w:rsidP="007C102F">
      <w:pPr>
        <w:jc w:val="both"/>
      </w:pPr>
      <w:r>
        <w:t>Der Knopf Parameter wird für die Einstellung der neuen Funktionen Formulardruck und Speicherung des Ausdruckes benutzt.</w:t>
      </w:r>
    </w:p>
    <w:p w:rsidR="007C102F" w:rsidRDefault="007C102F" w:rsidP="007C102F">
      <w:pPr>
        <w:jc w:val="both"/>
      </w:pPr>
    </w:p>
    <w:p w:rsidR="007C102F" w:rsidRDefault="007C102F" w:rsidP="007C102F">
      <w:pPr>
        <w:jc w:val="center"/>
      </w:pPr>
      <w:r>
        <w:pict>
          <v:shape id="_x0000_i1037" type="#_x0000_t75" style="width:349.5pt;height:80.25pt">
            <v:imagedata r:id="rId19" o:title="r08-ger002"/>
          </v:shape>
        </w:pict>
      </w:r>
    </w:p>
    <w:p w:rsidR="004743AC" w:rsidRDefault="007C102F" w:rsidP="007C102F">
      <w:pPr>
        <w:pStyle w:val="Overskrift7"/>
      </w:pPr>
      <w:bookmarkStart w:id="26" w:name="_Toc118111018"/>
      <w:r>
        <w:t>12. Parameter-Informationen für die Einstellung des Druckers</w:t>
      </w:r>
      <w:bookmarkEnd w:id="26"/>
    </w:p>
    <w:p w:rsidR="004743AC" w:rsidRDefault="004743AC" w:rsidP="004743AC">
      <w:pPr>
        <w:pStyle w:val="Overskrift1"/>
      </w:pPr>
      <w:bookmarkStart w:id="27" w:name="_Toc118111074"/>
      <w:r>
        <w:t>3.2. Formulare</w:t>
      </w:r>
      <w:bookmarkEnd w:id="27"/>
    </w:p>
    <w:p w:rsidR="004743AC" w:rsidRDefault="004743AC" w:rsidP="004743AC">
      <w:pPr>
        <w:jc w:val="both"/>
      </w:pPr>
      <w:r>
        <w:t>Die Formulardatei</w:t>
      </w:r>
      <w:r w:rsidR="004E3379">
        <w:fldChar w:fldCharType="begin"/>
      </w:r>
      <w:r w:rsidR="004E3379">
        <w:instrText xml:space="preserve"> XE "</w:instrText>
      </w:r>
      <w:r w:rsidR="004E3379" w:rsidRPr="00DB05F0">
        <w:instrText>Formulardatei</w:instrText>
      </w:r>
      <w:r w:rsidR="004E3379">
        <w:instrText xml:space="preserve">" </w:instrText>
      </w:r>
      <w:r w:rsidR="004E3379">
        <w:fldChar w:fldCharType="end"/>
      </w:r>
      <w:r>
        <w:t xml:space="preserve"> muß ein Bild im WMF-Format enthalten, das dann auf Ganzseitenformat vergrößert wird und transparent hinter dem Text dieser Seite mitgedruckt wird. Dies erfolgt unabhängig von evt. gesetzten Randbreiten und Kopf-/oder Fusshöhen.</w:t>
      </w:r>
    </w:p>
    <w:p w:rsidR="004743AC" w:rsidRDefault="004743AC" w:rsidP="004743AC">
      <w:pPr>
        <w:jc w:val="both"/>
      </w:pPr>
      <w:r>
        <w:t>Als Beispiel können Sie eine der Bilddateien</w:t>
      </w:r>
      <w:r w:rsidR="004E3379">
        <w:fldChar w:fldCharType="begin"/>
      </w:r>
      <w:r w:rsidR="004E3379">
        <w:instrText xml:space="preserve"> XE "</w:instrText>
      </w:r>
      <w:r w:rsidR="004E3379" w:rsidRPr="00DB05F0">
        <w:instrText>Bilddateien</w:instrText>
      </w:r>
      <w:r w:rsidR="004E3379">
        <w:instrText xml:space="preserve">" </w:instrText>
      </w:r>
      <w:r w:rsidR="004E3379">
        <w:fldChar w:fldCharType="end"/>
      </w:r>
      <w:r>
        <w:t xml:space="preserve"> aus dem TRIO-Demosystem eingeben, und unter</w:t>
      </w:r>
    </w:p>
    <w:p w:rsidR="004743AC" w:rsidRDefault="004743AC" w:rsidP="004743AC">
      <w:pPr>
        <w:pStyle w:val="Bloktekst"/>
        <w:rPr>
          <w:lang w:val="en-US"/>
        </w:rPr>
      </w:pPr>
      <w:r w:rsidRPr="004743AC">
        <w:rPr>
          <w:lang w:val="en-US"/>
        </w:rPr>
        <w:t>c:\swtools\demo\wmf\0101.wmf speichern.</w:t>
      </w:r>
    </w:p>
    <w:p w:rsidR="004743AC" w:rsidRDefault="004743AC" w:rsidP="004743AC">
      <w:pPr>
        <w:jc w:val="both"/>
      </w:pPr>
      <w:r>
        <w:t>Beachten Sie bitte, daß das Formular</w:t>
      </w:r>
      <w:r w:rsidR="004E3379">
        <w:fldChar w:fldCharType="begin"/>
      </w:r>
      <w:r w:rsidR="004E3379">
        <w:instrText xml:space="preserve"> XE "</w:instrText>
      </w:r>
      <w:r w:rsidR="004E3379" w:rsidRPr="00DB05F0">
        <w:instrText>Formular</w:instrText>
      </w:r>
      <w:r w:rsidR="004E3379">
        <w:instrText xml:space="preserve">" </w:instrText>
      </w:r>
      <w:r w:rsidR="004E3379">
        <w:fldChar w:fldCharType="end"/>
      </w:r>
      <w:r>
        <w:t xml:space="preserve"> mit jeder zu druckenden Seite mitgedruckt wird. Dies reduziert die Druckgeschwindigkeit auf einigen Druckern wesentlich.</w:t>
      </w:r>
    </w:p>
    <w:p w:rsidR="00FE6735" w:rsidRDefault="004743AC" w:rsidP="004743AC">
      <w:pPr>
        <w:jc w:val="both"/>
      </w:pPr>
      <w:r>
        <w:t>Wenn möglich, sollten Sie eine Makrosprache für den Drucker benutzen, die das fertige Formular</w:t>
      </w:r>
      <w:r w:rsidR="004E3379">
        <w:fldChar w:fldCharType="begin"/>
      </w:r>
      <w:r w:rsidR="004E3379">
        <w:instrText xml:space="preserve"> XE "</w:instrText>
      </w:r>
      <w:r w:rsidR="004E3379" w:rsidRPr="00DB05F0">
        <w:instrText>Formular</w:instrText>
      </w:r>
      <w:r w:rsidR="004E3379">
        <w:instrText xml:space="preserve">" </w:instrText>
      </w:r>
      <w:r w:rsidR="004E3379">
        <w:fldChar w:fldCharType="end"/>
      </w:r>
      <w:r>
        <w:t xml:space="preserve"> in den Druckerspeicher läd. Hierzu verweisen wir auf die entsprechenden Handbücher für der Drucker.</w:t>
      </w:r>
    </w:p>
    <w:p w:rsidR="00FE6735" w:rsidRDefault="00FE6735" w:rsidP="00FE6735">
      <w:pPr>
        <w:pStyle w:val="Overskrift1"/>
      </w:pPr>
      <w:bookmarkStart w:id="28" w:name="_Toc118111075"/>
      <w:r>
        <w:t>3.2.1. Anlegen von Formularen</w:t>
      </w:r>
      <w:bookmarkEnd w:id="28"/>
    </w:p>
    <w:p w:rsidR="00FE6735" w:rsidRDefault="00FE6735" w:rsidP="00FE6735">
      <w:pPr>
        <w:jc w:val="both"/>
      </w:pPr>
      <w:r>
        <w:t>Um ein Formular</w:t>
      </w:r>
      <w:r w:rsidR="004E3379">
        <w:fldChar w:fldCharType="begin"/>
      </w:r>
      <w:r w:rsidR="004E3379">
        <w:instrText xml:space="preserve"> XE "</w:instrText>
      </w:r>
      <w:r w:rsidR="004E3379" w:rsidRPr="00DB05F0">
        <w:instrText>Formular</w:instrText>
      </w:r>
      <w:r w:rsidR="004E3379">
        <w:instrText xml:space="preserve">" </w:instrText>
      </w:r>
      <w:r w:rsidR="004E3379">
        <w:fldChar w:fldCharType="end"/>
      </w:r>
      <w:r>
        <w:t xml:space="preserve"> zu entwerfen, kann jedes Bildprogramm benutzt werden, dass das Formular im WMF-Format ablegt, z.B. Microsoft Powerpoint.</w:t>
      </w:r>
    </w:p>
    <w:p w:rsidR="00D12847" w:rsidRDefault="00FE6735" w:rsidP="00FE6735">
      <w:pPr>
        <w:jc w:val="both"/>
      </w:pPr>
      <w:r>
        <w:t>Es wird das WMF-Format benutzt, da dieses Format mit Vektoren arbeitet, d.h. Skalierung verändern nicht die Auflösung</w:t>
      </w:r>
      <w:r w:rsidR="004E3379">
        <w:fldChar w:fldCharType="begin"/>
      </w:r>
      <w:r w:rsidR="004E3379">
        <w:instrText xml:space="preserve"> XE "</w:instrText>
      </w:r>
      <w:r w:rsidR="004E3379" w:rsidRPr="00DB05F0">
        <w:instrText>Auflösung</w:instrText>
      </w:r>
      <w:r w:rsidR="004E3379">
        <w:instrText xml:space="preserve">" </w:instrText>
      </w:r>
      <w:r w:rsidR="004E3379">
        <w:fldChar w:fldCharType="end"/>
      </w:r>
      <w:r>
        <w:t>. Andere Formate, wie z.B. BMP, GIF, JPG usw., können jedoch auch benutzt werden.</w:t>
      </w:r>
    </w:p>
    <w:p w:rsidR="00D12847" w:rsidRDefault="00D12847" w:rsidP="00D12847">
      <w:pPr>
        <w:pStyle w:val="Overskrift1"/>
      </w:pPr>
      <w:bookmarkStart w:id="29" w:name="_Toc118111076"/>
      <w:r>
        <w:t>3.2.2. Steuerung des Formulardrucks durch Berechnungen</w:t>
      </w:r>
      <w:bookmarkEnd w:id="29"/>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p>
    <w:p w:rsidR="00D12847" w:rsidRDefault="00D12847" w:rsidP="00D12847">
      <w:pPr>
        <w:jc w:val="both"/>
        <w:rPr>
          <w:lang w:val="en-US"/>
        </w:rPr>
      </w:pPr>
      <w:r w:rsidRPr="00D12847">
        <w:rPr>
          <w:lang w:val="en-US"/>
        </w:rPr>
        <w:t>Es ist möglich, die Ausgabe von Formularen durch Berechnungen</w:t>
      </w:r>
      <w:r w:rsidR="004E3379">
        <w:rPr>
          <w:lang w:val="en-US"/>
        </w:rPr>
        <w:fldChar w:fldCharType="begin"/>
      </w:r>
      <w:r w:rsidR="004E3379">
        <w:rPr>
          <w:lang w:val="en-US"/>
        </w:rPr>
        <w:instrText xml:space="preserve"> XE "</w:instrText>
      </w:r>
      <w:r w:rsidR="004E3379" w:rsidRPr="00DB05F0">
        <w:instrText>Berechnungen</w:instrText>
      </w:r>
      <w:r w:rsidR="004E3379">
        <w:instrText>"</w:instrText>
      </w:r>
      <w:r w:rsidR="004E3379">
        <w:rPr>
          <w:lang w:val="en-US"/>
        </w:rPr>
        <w:instrText xml:space="preserve"> </w:instrText>
      </w:r>
      <w:r w:rsidR="004E3379">
        <w:rPr>
          <w:lang w:val="en-US"/>
        </w:rPr>
        <w:fldChar w:fldCharType="end"/>
      </w:r>
      <w:r w:rsidRPr="00D12847">
        <w:rPr>
          <w:lang w:val="en-US"/>
        </w:rPr>
        <w:t xml:space="preserve"> zu steuern, d.h. es können unterschiedliche Formulare in einer Liste gedruckt werden.</w:t>
      </w:r>
    </w:p>
    <w:p w:rsidR="00D12847" w:rsidRDefault="00D12847" w:rsidP="00D12847">
      <w:pPr>
        <w:pStyle w:val="Bloktekst"/>
        <w:rPr>
          <w:lang w:val="en-US"/>
        </w:rPr>
      </w:pPr>
      <w:r w:rsidRPr="00D12847">
        <w:rPr>
          <w:lang w:val="en-US"/>
        </w:rPr>
        <w:t>PRINT(FORM=c:/swtools/demo/wmf/0101.wmf)</w:t>
      </w:r>
    </w:p>
    <w:p w:rsidR="00D12847" w:rsidRDefault="00D12847" w:rsidP="00D12847">
      <w:pPr>
        <w:jc w:val="both"/>
      </w:pPr>
      <w:r>
        <w:t>übernimmt das Formular</w:t>
      </w:r>
      <w:r w:rsidR="004E3379">
        <w:fldChar w:fldCharType="begin"/>
      </w:r>
      <w:r w:rsidR="004E3379">
        <w:instrText xml:space="preserve"> XE "</w:instrText>
      </w:r>
      <w:r w:rsidR="004E3379" w:rsidRPr="00DB05F0">
        <w:instrText>Formular</w:instrText>
      </w:r>
      <w:r w:rsidR="004E3379">
        <w:instrText xml:space="preserve">" </w:instrText>
      </w:r>
      <w:r w:rsidR="004E3379">
        <w:fldChar w:fldCharType="end"/>
      </w:r>
      <w:r>
        <w:t xml:space="preserve"> aus dem angebenen WMF-Dateinamen.</w:t>
      </w:r>
    </w:p>
    <w:p w:rsidR="006F5342" w:rsidRDefault="00D12847" w:rsidP="00D12847">
      <w:pPr>
        <w:jc w:val="both"/>
      </w:pPr>
      <w:r w:rsidRPr="00D12847">
        <w:rPr>
          <w:lang w:val="en-US"/>
        </w:rPr>
        <w:t>PRINT(FORM= muss in dem Bereich FIRST angegeben werden, wenn das Formular</w:t>
      </w:r>
      <w:r w:rsidR="004E3379">
        <w:rPr>
          <w:lang w:val="en-US"/>
        </w:rPr>
        <w:fldChar w:fldCharType="begin"/>
      </w:r>
      <w:r w:rsidR="004E3379">
        <w:rPr>
          <w:lang w:val="en-US"/>
        </w:rPr>
        <w:instrText xml:space="preserve"> XE "</w:instrText>
      </w:r>
      <w:r w:rsidR="004E3379" w:rsidRPr="00DB05F0">
        <w:instrText>Formular</w:instrText>
      </w:r>
      <w:r w:rsidR="004E3379">
        <w:instrText>"</w:instrText>
      </w:r>
      <w:r w:rsidR="004E3379">
        <w:rPr>
          <w:lang w:val="en-US"/>
        </w:rPr>
        <w:instrText xml:space="preserve"> </w:instrText>
      </w:r>
      <w:r w:rsidR="004E3379">
        <w:rPr>
          <w:lang w:val="en-US"/>
        </w:rPr>
        <w:fldChar w:fldCharType="end"/>
      </w:r>
      <w:r w:rsidRPr="00D12847">
        <w:rPr>
          <w:lang w:val="en-US"/>
        </w:rPr>
        <w:t xml:space="preserve"> ab Start gelten soll. </w:t>
      </w:r>
      <w:r>
        <w:t>Wird das Kommando in dem Bereich NORMAL angegeben, hat dies erst eine Wirkung ab erster Zeile der nächsten Seite.</w:t>
      </w:r>
    </w:p>
    <w:p w:rsidR="006F5342" w:rsidRDefault="006F5342" w:rsidP="006F5342">
      <w:pPr>
        <w:pStyle w:val="Overskrift1"/>
      </w:pPr>
      <w:bookmarkStart w:id="30" w:name="_Toc118111077"/>
      <w:r>
        <w:t>3.2.3. Formularbehandlung in Layout-Definitionen</w:t>
      </w:r>
      <w:bookmarkEnd w:id="30"/>
    </w:p>
    <w:p w:rsidR="004114C9" w:rsidRDefault="006F5342" w:rsidP="006F5342">
      <w:pPr>
        <w:jc w:val="both"/>
      </w:pPr>
      <w:r>
        <w:t>Sobald ein Formular</w:t>
      </w:r>
      <w:r w:rsidR="004E3379">
        <w:fldChar w:fldCharType="begin"/>
      </w:r>
      <w:r w:rsidR="004E3379">
        <w:instrText xml:space="preserve"> XE "</w:instrText>
      </w:r>
      <w:r w:rsidR="004E3379" w:rsidRPr="00DB05F0">
        <w:instrText>Formular</w:instrText>
      </w:r>
      <w:r w:rsidR="004E3379">
        <w:instrText xml:space="preserve">" </w:instrText>
      </w:r>
      <w:r w:rsidR="004E3379">
        <w:fldChar w:fldCharType="end"/>
      </w:r>
      <w:r>
        <w:t xml:space="preserve"> für einen Drucker eingerichtet ist, kann dieser Drucker in der Layout-Funktion gewählt werden. Das Formular wird dann im Hintergrund entsprechend dem Ganzseitenformates gedruckt.</w:t>
      </w:r>
    </w:p>
    <w:p w:rsidR="004114C9" w:rsidRDefault="004114C9" w:rsidP="004114C9">
      <w:pPr>
        <w:pStyle w:val="Overskrift1"/>
      </w:pPr>
      <w:bookmarkStart w:id="31" w:name="_Toc118111078"/>
      <w:r>
        <w:t>3.3.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Print Speicherung / Archivierung</w:t>
      </w:r>
      <w:bookmarkEnd w:id="31"/>
    </w:p>
    <w:p w:rsidR="004114C9" w:rsidRDefault="004114C9" w:rsidP="004114C9">
      <w:pPr>
        <w:jc w:val="both"/>
      </w:pPr>
      <w:r>
        <w:t>Wird ein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(Print zIP) Archiv Dateiname angegeben, werden alle Druckausgaben in der Datei Dateiname.zip abgelegt, zusätzlich wird eine Übersicht über die Ausdrucke in der Datei Dateiname.ssv angelegt. Beispiel:</w:t>
      </w:r>
    </w:p>
    <w:p w:rsidR="004114C9" w:rsidRDefault="004114C9" w:rsidP="004114C9">
      <w:pPr>
        <w:pStyle w:val="Bloktekst"/>
      </w:pPr>
      <w:r>
        <w:t>c:\keepit\kept</w:t>
      </w:r>
    </w:p>
    <w:p w:rsidR="004114C9" w:rsidRDefault="004114C9" w:rsidP="004114C9">
      <w:pPr>
        <w:jc w:val="both"/>
        <w:rPr>
          <w:lang w:val="en-US"/>
        </w:rPr>
      </w:pPr>
      <w:r w:rsidRPr="004114C9">
        <w:rPr>
          <w:lang w:val="en-US"/>
        </w:rPr>
        <w:t>Kann das Verzeichnis c:\keepit nicht gefunden werden, wird dieses neu eingerichtet. Beachten Sie bitte, dass das erste Zeichen im Dateinamen ein Buchstabe sein muß. Der Dateityp zip/ssv wird automatisch eingetragen.</w:t>
      </w:r>
    </w:p>
    <w:p w:rsidR="004114C9" w:rsidRDefault="004114C9" w:rsidP="004114C9">
      <w:pPr>
        <w:jc w:val="both"/>
      </w:pPr>
      <w:r>
        <w:t>Wird kein Adressweg (Pfad) angegeben, wird der Adressweg, der in der Systemeinstellung angegeben wurde, benutzt.</w:t>
      </w:r>
    </w:p>
    <w:p w:rsidR="004114C9" w:rsidRDefault="004114C9" w:rsidP="004114C9">
      <w:pPr>
        <w:jc w:val="both"/>
      </w:pPr>
      <w:r>
        <w:t>Besteht der Dateiname aus nur 4 Zeichen (oder weniger), wird JJMM bei der Archivierung hinzugefügt, um Dateigrössen zu mindern und das Löschen alter Ausdrucke zu erleichtern.</w:t>
      </w:r>
    </w:p>
    <w:p w:rsidR="004114C9" w:rsidRDefault="004114C9" w:rsidP="004114C9">
      <w:pPr>
        <w:pStyle w:val="Bloktekst"/>
      </w:pPr>
      <w:r>
        <w:t>c:\keepit\kept9908.zip</w:t>
      </w:r>
    </w:p>
    <w:p w:rsidR="004114C9" w:rsidRDefault="004114C9" w:rsidP="004114C9">
      <w:pPr>
        <w:pStyle w:val="Bloktekst"/>
      </w:pPr>
      <w:r>
        <w:t>c:\keepit\kept9909.zip</w:t>
      </w:r>
    </w:p>
    <w:p w:rsidR="004114C9" w:rsidRDefault="004114C9" w:rsidP="004114C9">
      <w:pPr>
        <w:pStyle w:val="Bloktekst"/>
      </w:pPr>
      <w:r>
        <w:t>c:\keepit\kept.ssv</w:t>
      </w:r>
    </w:p>
    <w:p w:rsidR="004114C9" w:rsidRDefault="004114C9" w:rsidP="004114C9">
      <w:pPr>
        <w:jc w:val="both"/>
      </w:pPr>
      <w:r>
        <w:t>Die Archivierung von Ausdrucken kann auch über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gesteuert werden, ohne dass eine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xml:space="preserve"> in der Druckereinstellung</w:t>
      </w:r>
      <w:r w:rsidR="004E3379">
        <w:fldChar w:fldCharType="begin"/>
      </w:r>
      <w:r w:rsidR="004E3379">
        <w:instrText xml:space="preserve"> XE "</w:instrText>
      </w:r>
      <w:r w:rsidR="004E3379" w:rsidRPr="00DB05F0">
        <w:instrText>Druckereinstellung</w:instrText>
      </w:r>
      <w:r w:rsidR="004E3379">
        <w:instrText xml:space="preserve">" </w:instrText>
      </w:r>
      <w:r w:rsidR="004E3379">
        <w:fldChar w:fldCharType="end"/>
      </w:r>
      <w:r>
        <w:t xml:space="preserve"> definiert wurde (siehe auch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Funktion).</w:t>
      </w:r>
    </w:p>
    <w:p w:rsidR="001B61F9" w:rsidRDefault="004114C9" w:rsidP="004114C9">
      <w:pPr>
        <w:jc w:val="both"/>
        <w:rPr>
          <w:lang w:val="en-US"/>
        </w:rPr>
      </w:pPr>
      <w:r w:rsidRPr="004114C9">
        <w:rPr>
          <w:lang w:val="en-US"/>
        </w:rPr>
        <w:t>Eine Druckarchivierung</w:t>
      </w:r>
      <w:r w:rsidR="004E3379">
        <w:rPr>
          <w:lang w:val="en-US"/>
        </w:rPr>
        <w:fldChar w:fldCharType="begin"/>
      </w:r>
      <w:r w:rsidR="004E3379">
        <w:rPr>
          <w:lang w:val="en-US"/>
        </w:rPr>
        <w:instrText xml:space="preserve"> XE "</w:instrText>
      </w:r>
      <w:r w:rsidR="004E3379" w:rsidRPr="00DB05F0">
        <w:instrText>Druckarchivierung</w:instrText>
      </w:r>
      <w:r w:rsidR="004E3379">
        <w:instrText>"</w:instrText>
      </w:r>
      <w:r w:rsidR="004E3379">
        <w:rPr>
          <w:lang w:val="en-US"/>
        </w:rPr>
        <w:instrText xml:space="preserve"> </w:instrText>
      </w:r>
      <w:r w:rsidR="004E3379">
        <w:rPr>
          <w:lang w:val="en-US"/>
        </w:rPr>
        <w:fldChar w:fldCharType="end"/>
      </w:r>
      <w:r w:rsidRPr="004114C9">
        <w:rPr>
          <w:lang w:val="en-US"/>
        </w:rPr>
        <w:t xml:space="preserve"> kann auch für einen Bildschirmdruck definiert werden. Die eigentliche Ausgabe auf einem Drucker kann als Kopiedruck aus dem Archiv erfolgen.</w:t>
      </w:r>
    </w:p>
    <w:p w:rsidR="001B61F9" w:rsidRDefault="001B61F9" w:rsidP="001B61F9">
      <w:pPr>
        <w:pStyle w:val="Overskrift1"/>
        <w:rPr>
          <w:lang w:val="en-US"/>
        </w:rPr>
      </w:pPr>
      <w:bookmarkStart w:id="32" w:name="_Toc118111079"/>
      <w:r>
        <w:rPr>
          <w:lang w:val="en-US"/>
        </w:rPr>
        <w:t>3.3.1. Druckausgabe auf dem Bildschirm bei Verwendung von PIP</w:t>
      </w:r>
      <w:bookmarkEnd w:id="32"/>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p>
    <w:p w:rsidR="008C41B2" w:rsidRDefault="001B61F9" w:rsidP="001B61F9">
      <w:pPr>
        <w:jc w:val="both"/>
      </w:pPr>
      <w:r w:rsidRPr="001B61F9">
        <w:rPr>
          <w:lang w:val="en-US"/>
        </w:rPr>
        <w:t>Benutzen Sie die 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1B61F9">
        <w:rPr>
          <w:lang w:val="en-US"/>
        </w:rPr>
        <w:t xml:space="preserve"> Druckarchivierung</w:t>
      </w:r>
      <w:r w:rsidR="004E3379">
        <w:rPr>
          <w:lang w:val="en-US"/>
        </w:rPr>
        <w:fldChar w:fldCharType="begin"/>
      </w:r>
      <w:r w:rsidR="004E3379">
        <w:rPr>
          <w:lang w:val="en-US"/>
        </w:rPr>
        <w:instrText xml:space="preserve"> XE "</w:instrText>
      </w:r>
      <w:r w:rsidR="004E3379" w:rsidRPr="00DB05F0">
        <w:instrText>Druckarchivierung</w:instrText>
      </w:r>
      <w:r w:rsidR="004E3379">
        <w:instrText>"</w:instrText>
      </w:r>
      <w:r w:rsidR="004E3379">
        <w:rPr>
          <w:lang w:val="en-US"/>
        </w:rPr>
        <w:instrText xml:space="preserve"> </w:instrText>
      </w:r>
      <w:r w:rsidR="004E3379">
        <w:rPr>
          <w:lang w:val="en-US"/>
        </w:rPr>
        <w:fldChar w:fldCharType="end"/>
      </w:r>
      <w:r w:rsidRPr="001B61F9">
        <w:rPr>
          <w:lang w:val="en-US"/>
        </w:rPr>
        <w:t xml:space="preserve"> bei einer Druckausgabe, wird der VIEW-Knopf aktiviert. Dies gilt auch, wenn keine Bildschirmausgabe erfolgen soll, da die entsprechende Datei unter allen Umständen für die Druckarchivierung angelegt werden muß. </w:t>
      </w:r>
      <w:r>
        <w:t>D.h. bei Druckausgabe mit Archivierung erfolgt gleichzeitig eine Ausgabe auf dem Bildschirm.</w:t>
      </w:r>
    </w:p>
    <w:p w:rsidR="008C41B2" w:rsidRDefault="008C41B2" w:rsidP="008C41B2">
      <w:pPr>
        <w:pStyle w:val="Overskrift1"/>
      </w:pPr>
      <w:bookmarkStart w:id="33" w:name="_Toc118111080"/>
      <w:r>
        <w:t>3.3.1.1. Bildschirmdruck ohne Benutzung von PIP</w:t>
      </w:r>
      <w:bookmarkEnd w:id="33"/>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p>
    <w:p w:rsidR="008C41B2" w:rsidRDefault="008C41B2" w:rsidP="008C41B2">
      <w:pPr>
        <w:jc w:val="both"/>
      </w:pPr>
      <w:r w:rsidRPr="008C41B2">
        <w:rPr>
          <w:lang w:val="en-US"/>
        </w:rPr>
        <w:t>Ein Bildschirmausdruck</w:t>
      </w:r>
      <w:r w:rsidR="004E3379">
        <w:rPr>
          <w:lang w:val="en-US"/>
        </w:rPr>
        <w:fldChar w:fldCharType="begin"/>
      </w:r>
      <w:r w:rsidR="004E3379">
        <w:rPr>
          <w:lang w:val="en-US"/>
        </w:rPr>
        <w:instrText xml:space="preserve"> XE "</w:instrText>
      </w:r>
      <w:r w:rsidR="004E3379" w:rsidRPr="00DB05F0">
        <w:instrText>Bildschirmausdruck</w:instrText>
      </w:r>
      <w:r w:rsidR="004E3379">
        <w:instrText>"</w:instrText>
      </w:r>
      <w:r w:rsidR="004E3379">
        <w:rPr>
          <w:lang w:val="en-US"/>
        </w:rPr>
        <w:instrText xml:space="preserve"> </w:instrText>
      </w:r>
      <w:r w:rsidR="004E3379">
        <w:rPr>
          <w:lang w:val="en-US"/>
        </w:rPr>
        <w:fldChar w:fldCharType="end"/>
      </w:r>
      <w:r w:rsidRPr="008C41B2">
        <w:rPr>
          <w:lang w:val="en-US"/>
        </w:rPr>
        <w:t xml:space="preserve"> kann auch ohne Archivierung erfolgen. </w:t>
      </w:r>
      <w:r>
        <w:t>Hierzu muß</w:t>
      </w:r>
    </w:p>
    <w:p w:rsidR="008C41B2" w:rsidRDefault="008C41B2" w:rsidP="008C41B2">
      <w:pPr>
        <w:pStyle w:val="Bloktekst"/>
      </w:pPr>
      <w:r>
        <w:t>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Dateiname als nur -</w:t>
      </w:r>
    </w:p>
    <w:p w:rsidR="000940D6" w:rsidRDefault="008C41B2" w:rsidP="008C41B2">
      <w:pPr>
        <w:jc w:val="both"/>
      </w:pPr>
      <w:r>
        <w:t>angegeben werden.</w:t>
      </w:r>
    </w:p>
    <w:p w:rsidR="000940D6" w:rsidRDefault="000940D6" w:rsidP="000940D6">
      <w:pPr>
        <w:pStyle w:val="Overskrift1"/>
      </w:pPr>
      <w:bookmarkStart w:id="34" w:name="_Toc118111081"/>
      <w:r>
        <w:t>3.3.2. Aufruf eines archivierten Ausdrucks</w:t>
      </w:r>
      <w:bookmarkEnd w:id="34"/>
    </w:p>
    <w:p w:rsidR="000940D6" w:rsidRDefault="000940D6" w:rsidP="000940D6">
      <w:pPr>
        <w:jc w:val="both"/>
      </w:pPr>
      <w:r>
        <w:t>Die Übersicht in der Listenstatistik gibt die Start-Endezeit für einen Lauf an. Ein Archivdruck erkennt man daran, dass in der Listenstatistik zwischen Start-/Endezeit ein Pluszeichen (+) steht. Klickt man hier auf die Endezeit, bekommt man einen Bildschirmausdruck</w:t>
      </w:r>
      <w:r w:rsidR="004E3379">
        <w:fldChar w:fldCharType="begin"/>
      </w:r>
      <w:r w:rsidR="004E3379">
        <w:instrText xml:space="preserve"> XE "</w:instrText>
      </w:r>
      <w:r w:rsidR="004E3379" w:rsidRPr="00DB05F0">
        <w:instrText>Bildschirmausdruck</w:instrText>
      </w:r>
      <w:r w:rsidR="004E3379">
        <w:instrText xml:space="preserve">" </w:instrText>
      </w:r>
      <w:r w:rsidR="004E3379">
        <w:fldChar w:fldCharType="end"/>
      </w:r>
      <w:r>
        <w:t>. Es können alle oder nur einzelne Seiten neu gedruckt werden. Der Druck kann auf den unterschiedlichsten Druckern erfolgen, da automatisch eine Anpassung an den gewählten Drucker erfolgt. Bitte beachten Sie, daß Unterschiede im Seitenaufbau und Feldschattierung wesentlichen Einfluß auf den Ausdruck haben können.</w:t>
      </w:r>
    </w:p>
    <w:p w:rsidR="000940D6" w:rsidRDefault="000940D6" w:rsidP="000940D6">
      <w:pPr>
        <w:jc w:val="both"/>
      </w:pPr>
      <w:r>
        <w:t>Beachten Sie bitte auch, daß das Pluszeichen (+) nur angibt, daß der Ausdruck archiviert wurde, nicht aber, daß dieser auch im 'Archiv' noch vorhanden ist.</w:t>
      </w:r>
    </w:p>
    <w:p w:rsidR="000940D6" w:rsidRDefault="000940D6" w:rsidP="000940D6">
      <w:pPr>
        <w:jc w:val="both"/>
      </w:pPr>
      <w:r>
        <w:t>Die Startstatistik</w:t>
      </w:r>
      <w:r w:rsidR="004E3379">
        <w:fldChar w:fldCharType="begin"/>
      </w:r>
      <w:r w:rsidR="004E3379">
        <w:instrText xml:space="preserve"> XE "</w:instrText>
      </w:r>
      <w:r w:rsidR="004E3379" w:rsidRPr="00DB05F0">
        <w:instrText>Startstatistik</w:instrText>
      </w:r>
      <w:r w:rsidR="004E3379">
        <w:instrText xml:space="preserve">" </w:instrText>
      </w:r>
      <w:r w:rsidR="004E3379">
        <w:fldChar w:fldCharType="end"/>
      </w:r>
      <w:r>
        <w:t xml:space="preserve"> (log) enthält Daten der letzten 100 Listenstarts, d.h. nur Listen, die in dieser Übersicht aufgeführt sind, können nochmals automatisch aufgerufen werden.</w:t>
      </w:r>
    </w:p>
    <w:p w:rsidR="006B4C05" w:rsidRDefault="000940D6" w:rsidP="000940D6">
      <w:pPr>
        <w:jc w:val="both"/>
      </w:pPr>
      <w:r>
        <w:t>Man kann auch in der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xml:space="preserve"> eine SSV-Datei für ein IQ-Programm definieren, einen bestimmten Ausdruck suchen, und diesen mit Hilfe der Berechnungsfunktion</w:t>
      </w:r>
      <w:r w:rsidR="004E3379">
        <w:fldChar w:fldCharType="begin"/>
      </w:r>
      <w:r w:rsidR="004E3379">
        <w:instrText xml:space="preserve"> XE "</w:instrText>
      </w:r>
      <w:r w:rsidR="004E3379" w:rsidRPr="00DB05F0">
        <w:instrText>Berechnungsfunktion</w:instrText>
      </w:r>
      <w:r w:rsidR="004E3379">
        <w:instrText xml:space="preserve">" </w:instrText>
      </w:r>
      <w:r w:rsidR="004E3379">
        <w:fldChar w:fldCharType="end"/>
      </w:r>
      <w:r>
        <w:t xml:space="preserve"> SCRPRT</w:t>
      </w:r>
      <w:r w:rsidR="004E3379">
        <w:fldChar w:fldCharType="begin"/>
      </w:r>
      <w:r w:rsidR="004E3379">
        <w:instrText xml:space="preserve"> XE "</w:instrText>
      </w:r>
      <w:r w:rsidR="004E3379" w:rsidRPr="00DB05F0">
        <w:instrText>SCRPRT</w:instrText>
      </w:r>
      <w:r w:rsidR="004E3379">
        <w:instrText xml:space="preserve">" </w:instrText>
      </w:r>
      <w:r w:rsidR="004E3379">
        <w:fldChar w:fldCharType="end"/>
      </w:r>
      <w:r>
        <w:t xml:space="preserve"> am Bildschirm ausgeben (siehe auch SCRPRT).</w:t>
      </w:r>
    </w:p>
    <w:p w:rsidR="006B4C05" w:rsidRDefault="006B4C05" w:rsidP="006B4C05">
      <w:pPr>
        <w:pStyle w:val="Overskrift1"/>
      </w:pPr>
      <w:bookmarkStart w:id="35" w:name="_Toc118111082"/>
      <w:r>
        <w:t>3.3.3. Liste Startstatistik</w:t>
      </w:r>
      <w:bookmarkEnd w:id="35"/>
      <w:r w:rsidR="004E3379">
        <w:fldChar w:fldCharType="begin"/>
      </w:r>
      <w:r w:rsidR="004E3379">
        <w:instrText xml:space="preserve"> XE "</w:instrText>
      </w:r>
      <w:r w:rsidR="004E3379" w:rsidRPr="00DB05F0">
        <w:instrText>Startstatistik</w:instrText>
      </w:r>
      <w:r w:rsidR="004E3379">
        <w:instrText xml:space="preserve">" </w:instrText>
      </w:r>
      <w:r w:rsidR="004E3379">
        <w:fldChar w:fldCharType="end"/>
      </w:r>
    </w:p>
    <w:p w:rsidR="006B4C05" w:rsidRDefault="006B4C05" w:rsidP="006B4C05">
      <w:pPr>
        <w:jc w:val="both"/>
      </w:pPr>
      <w:r>
        <w:t>Die Liste Startstatistik</w:t>
      </w:r>
      <w:r w:rsidR="004E3379">
        <w:fldChar w:fldCharType="begin"/>
      </w:r>
      <w:r w:rsidR="004E3379">
        <w:instrText xml:space="preserve"> XE "</w:instrText>
      </w:r>
      <w:r w:rsidR="004E3379" w:rsidRPr="00DB05F0">
        <w:instrText>Startstatistik</w:instrText>
      </w:r>
      <w:r w:rsidR="004E3379">
        <w:instrText xml:space="preserve">" </w:instrText>
      </w:r>
      <w:r w:rsidR="004E3379">
        <w:fldChar w:fldCharType="end"/>
      </w:r>
      <w:r>
        <w:t xml:space="preserve"> ist jetzt Teil von TRIO, d.h. eine gesonderte Lizenz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ist für diese Funktion nicht mehr erforderlich. Eine ausführliche Beschreibung finden Sie in dem Handbuch 'Anwenderverwaltung'.</w:t>
      </w:r>
    </w:p>
    <w:p w:rsidR="006B4C05" w:rsidRDefault="006B4C05" w:rsidP="006B4C05">
      <w:pPr>
        <w:jc w:val="both"/>
      </w:pPr>
    </w:p>
    <w:p w:rsidR="006B4C05" w:rsidRDefault="006B4C05" w:rsidP="006B4C05">
      <w:pPr>
        <w:jc w:val="center"/>
      </w:pPr>
      <w:r>
        <w:pict>
          <v:shape id="_x0000_i1038" type="#_x0000_t75" style="width:453pt;height:299.25pt">
            <v:imagedata r:id="rId20" o:title="r08-ger003"/>
          </v:shape>
        </w:pict>
      </w:r>
    </w:p>
    <w:p w:rsidR="00F92140" w:rsidRDefault="006B4C05" w:rsidP="006B4C05">
      <w:pPr>
        <w:pStyle w:val="Overskrift7"/>
      </w:pPr>
      <w:bookmarkStart w:id="36" w:name="_Toc118111019"/>
      <w:r>
        <w:t>13. Listenstartstatik</w:t>
      </w:r>
      <w:bookmarkEnd w:id="36"/>
    </w:p>
    <w:p w:rsidR="00F92140" w:rsidRDefault="00F92140" w:rsidP="00F92140">
      <w:pPr>
        <w:pStyle w:val="Overskrift1"/>
      </w:pPr>
      <w:bookmarkStart w:id="37" w:name="_Toc118111083"/>
      <w:r>
        <w:t>3.3.3.1. Benutzung der Liste Startstatistik</w:t>
      </w:r>
      <w:bookmarkEnd w:id="37"/>
      <w:r w:rsidR="004E3379">
        <w:fldChar w:fldCharType="begin"/>
      </w:r>
      <w:r w:rsidR="004E3379">
        <w:instrText xml:space="preserve"> XE "</w:instrText>
      </w:r>
      <w:r w:rsidR="004E3379" w:rsidRPr="00DB05F0">
        <w:instrText>Startstatistik</w:instrText>
      </w:r>
      <w:r w:rsidR="004E3379">
        <w:instrText xml:space="preserve">" </w:instrText>
      </w:r>
      <w:r w:rsidR="004E3379">
        <w:fldChar w:fldCharType="end"/>
      </w:r>
    </w:p>
    <w:p w:rsidR="00F92140" w:rsidRDefault="00F92140" w:rsidP="00F92140">
      <w:pPr>
        <w:jc w:val="both"/>
      </w:pPr>
      <w:r>
        <w:t>Mit Klick auf eine der Statistikzeilen werden abhängig von der Position innerhalb der Zeile unterschiedliche Funktionen aufgerufen.</w:t>
      </w:r>
    </w:p>
    <w:p w:rsidR="00F92140" w:rsidRDefault="00F92140" w:rsidP="00F92140">
      <w:pPr>
        <w:pStyle w:val="Bloktekst"/>
      </w:pPr>
      <w:r>
        <w:t>- Datum: Einzelheiten über diese Liste</w:t>
      </w:r>
    </w:p>
    <w:p w:rsidR="00F92140" w:rsidRDefault="00F92140" w:rsidP="00F92140">
      <w:pPr>
        <w:pStyle w:val="Bloktekst"/>
      </w:pPr>
      <w:r>
        <w:t>- Start: Laufzeitstatistik für diese Liste</w:t>
      </w:r>
    </w:p>
    <w:p w:rsidR="00F92140" w:rsidRDefault="00F92140" w:rsidP="00F92140">
      <w:pPr>
        <w:pStyle w:val="Bloktekst"/>
      </w:pPr>
      <w:r>
        <w:t>- Ende: Anzeige des archivierten Ausdrucks (wenn vorhanden)</w:t>
      </w:r>
    </w:p>
    <w:p w:rsidR="00F92140" w:rsidRDefault="00F92140" w:rsidP="00F92140">
      <w:pPr>
        <w:pStyle w:val="Bloktekst"/>
      </w:pPr>
      <w:r>
        <w:t>- Andere Position: Duplizierung der Parameter mit/ohne Daten</w:t>
      </w:r>
    </w:p>
    <w:p w:rsidR="00F92140" w:rsidRDefault="00F92140" w:rsidP="00F92140">
      <w:pPr>
        <w:jc w:val="both"/>
      </w:pPr>
      <w:r>
        <w:t>Die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Archivdatei</w:t>
      </w:r>
      <w:r w:rsidR="004E3379">
        <w:fldChar w:fldCharType="begin"/>
      </w:r>
      <w:r w:rsidR="004E3379">
        <w:instrText xml:space="preserve"> XE "</w:instrText>
      </w:r>
      <w:r w:rsidR="004E3379" w:rsidRPr="00DB05F0">
        <w:instrText>Archivdatei</w:instrText>
      </w:r>
      <w:r w:rsidR="004E3379">
        <w:instrText xml:space="preserve">" </w:instrText>
      </w:r>
      <w:r w:rsidR="004E3379">
        <w:fldChar w:fldCharType="end"/>
      </w:r>
      <w:r>
        <w:t xml:space="preserve"> und Nummer wird unter PIP Id zusammen mit den Detailinformationen angezeigt (bei Klick auf Datum):</w:t>
      </w:r>
    </w:p>
    <w:p w:rsidR="00F92140" w:rsidRDefault="00F92140" w:rsidP="00F92140">
      <w:pPr>
        <w:jc w:val="both"/>
      </w:pPr>
    </w:p>
    <w:p w:rsidR="00F92140" w:rsidRDefault="00F92140" w:rsidP="00F92140">
      <w:pPr>
        <w:jc w:val="center"/>
      </w:pPr>
      <w:r>
        <w:pict>
          <v:shape id="_x0000_i1039" type="#_x0000_t75" style="width:381pt;height:320.25pt">
            <v:imagedata r:id="rId21" o:title="r08-ger004"/>
          </v:shape>
        </w:pict>
      </w:r>
    </w:p>
    <w:p w:rsidR="00F31787" w:rsidRDefault="00F92140" w:rsidP="00F92140">
      <w:pPr>
        <w:pStyle w:val="Overskrift7"/>
      </w:pPr>
      <w:bookmarkStart w:id="38" w:name="_Toc118111020"/>
      <w:r>
        <w:t>14. Anzeige der Listendetails mit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ID</w:t>
      </w:r>
      <w:bookmarkEnd w:id="38"/>
    </w:p>
    <w:p w:rsidR="00F31787" w:rsidRDefault="00F31787" w:rsidP="00F31787">
      <w:pPr>
        <w:pStyle w:val="Overskrift1"/>
      </w:pPr>
      <w:bookmarkStart w:id="39" w:name="_Toc118111084"/>
      <w:r>
        <w:t>3.3.4. Struktur einer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Datei</w:t>
      </w:r>
      <w:bookmarkEnd w:id="39"/>
    </w:p>
    <w:p w:rsidR="00F31787" w:rsidRDefault="00F31787" w:rsidP="00F31787">
      <w:pPr>
        <w:jc w:val="both"/>
      </w:pPr>
      <w:r w:rsidRPr="00F31787">
        <w:rPr>
          <w:lang w:val="en-US"/>
        </w:rPr>
        <w:t>Der Druck wird in gleicher Weise gespeichert wie ein Bildschirmdruck, also in einer oder mehreren komprimierten ZIP-Datei</w:t>
      </w:r>
      <w:r w:rsidR="004E3379">
        <w:rPr>
          <w:lang w:val="en-US"/>
        </w:rPr>
        <w:fldChar w:fldCharType="begin"/>
      </w:r>
      <w:r w:rsidR="004E3379">
        <w:rPr>
          <w:lang w:val="en-US"/>
        </w:rPr>
        <w:instrText xml:space="preserve"> XE "</w:instrText>
      </w:r>
      <w:r w:rsidR="004E3379" w:rsidRPr="00DB05F0">
        <w:instrText>ZIP-Datei</w:instrText>
      </w:r>
      <w:r w:rsidR="004E3379">
        <w:instrText>"</w:instrText>
      </w:r>
      <w:r w:rsidR="004E3379">
        <w:rPr>
          <w:lang w:val="en-US"/>
        </w:rPr>
        <w:instrText xml:space="preserve"> </w:instrText>
      </w:r>
      <w:r w:rsidR="004E3379">
        <w:rPr>
          <w:lang w:val="en-US"/>
        </w:rPr>
        <w:fldChar w:fldCharType="end"/>
      </w:r>
      <w:r w:rsidRPr="00F31787">
        <w:rPr>
          <w:lang w:val="en-US"/>
        </w:rPr>
        <w:t xml:space="preserve">en. </w:t>
      </w:r>
      <w:r>
        <w:t>Jeder Druckauftrag wird fortlaufend mit der nächsten freien Nummer aus der ZIP-Datei gekennzeichnet (von 00000 bis 32000). Jede zu druckende Seite wird als Druckauftrag nnnn-NN.NNN in der ZIP-Datei gespeichert, wobei nnnnn die Auftragsnummer und NN.NNN die Seitennummer innerhalb des Druckauftrages angibt. Diese Dateien sind 16/32 Bit kompatibel.</w:t>
      </w:r>
    </w:p>
    <w:p w:rsidR="00F31787" w:rsidRDefault="00F31787" w:rsidP="00F31787">
      <w:pPr>
        <w:jc w:val="both"/>
        <w:rPr>
          <w:lang w:val="en-US"/>
        </w:rPr>
      </w:pPr>
      <w:r w:rsidRPr="00F31787">
        <w:rPr>
          <w:lang w:val="en-US"/>
        </w:rPr>
        <w:t>Grafische Darstellungen in einer Liste werden auch bei Druckarchivierung</w:t>
      </w:r>
      <w:r w:rsidR="004E3379">
        <w:rPr>
          <w:lang w:val="en-US"/>
        </w:rPr>
        <w:fldChar w:fldCharType="begin"/>
      </w:r>
      <w:r w:rsidR="004E3379">
        <w:rPr>
          <w:lang w:val="en-US"/>
        </w:rPr>
        <w:instrText xml:space="preserve"> XE "</w:instrText>
      </w:r>
      <w:r w:rsidR="004E3379" w:rsidRPr="00DB05F0">
        <w:instrText>Druckarchivierung</w:instrText>
      </w:r>
      <w:r w:rsidR="004E3379">
        <w:instrText>"</w:instrText>
      </w:r>
      <w:r w:rsidR="004E3379">
        <w:rPr>
          <w:lang w:val="en-US"/>
        </w:rPr>
        <w:instrText xml:space="preserve"> </w:instrText>
      </w:r>
      <w:r w:rsidR="004E3379">
        <w:rPr>
          <w:lang w:val="en-US"/>
        </w:rPr>
        <w:fldChar w:fldCharType="end"/>
      </w:r>
      <w:r w:rsidRPr="00F31787">
        <w:rPr>
          <w:lang w:val="en-US"/>
        </w:rPr>
        <w:t xml:space="preserve"> gespeichert. Beachten Sie jedoch, daß Bilder und OLE-Objekte als Verweise zu externen Dateien angegeben werden können, also nicht in dem zu archivierenden Ausdruck.</w:t>
      </w:r>
    </w:p>
    <w:p w:rsidR="00F31787" w:rsidRDefault="00F31787" w:rsidP="00F31787">
      <w:pPr>
        <w:jc w:val="both"/>
        <w:rPr>
          <w:lang w:val="en-US"/>
        </w:rPr>
      </w:pPr>
      <w:r w:rsidRPr="00F31787">
        <w:rPr>
          <w:lang w:val="en-US"/>
        </w:rPr>
        <w:t>Um einen ordentlichen Ausdruck bei Aufruf archivierter Ausdrucke zu erhalten, müssen diese externen Dateien also zugänglich sein. Mit Hinblick auf die Möglichkeit, archivierte Ausdrucke auf andere Systeme zu portieren, sucht TRIO, falls die externe Datei nicht gefunden werden kann, auch unter folgende Adresswegen (Pfad):</w:t>
      </w:r>
    </w:p>
    <w:p w:rsidR="00F31787" w:rsidRDefault="00F31787" w:rsidP="00F31787">
      <w:pPr>
        <w:pStyle w:val="Bloktekst"/>
      </w:pPr>
      <w:r>
        <w:t>- Adressweg für Datenbank, wie in der Grundeinstellung angegeben</w:t>
      </w:r>
    </w:p>
    <w:p w:rsidR="00F31787" w:rsidRDefault="00F31787" w:rsidP="00F31787">
      <w:pPr>
        <w:pStyle w:val="Bloktekst"/>
      </w:pPr>
      <w:r>
        <w:t>- TMP Adressweg</w:t>
      </w:r>
    </w:p>
    <w:p w:rsidR="00F31787" w:rsidRDefault="00F31787" w:rsidP="00F31787">
      <w:pPr>
        <w:pStyle w:val="Bloktekst"/>
      </w:pPr>
      <w:r>
        <w:t>- aktueller Adressweg bei Start des Programms</w:t>
      </w:r>
    </w:p>
    <w:p w:rsidR="00F31787" w:rsidRDefault="00F31787" w:rsidP="00F31787">
      <w:pPr>
        <w:pStyle w:val="Bloktekst"/>
      </w:pPr>
      <w:r>
        <w:t>- Adressweg für Datendefinitionen</w:t>
      </w:r>
    </w:p>
    <w:p w:rsidR="00F31787" w:rsidRDefault="00F31787" w:rsidP="00F31787">
      <w:pPr>
        <w:pStyle w:val="Bloktekst"/>
      </w:pPr>
      <w:r>
        <w:t>- Adressweg für TRIO Programme</w:t>
      </w:r>
    </w:p>
    <w:p w:rsidR="00685C30" w:rsidRDefault="00F31787" w:rsidP="00F31787">
      <w:pPr>
        <w:jc w:val="both"/>
      </w:pPr>
      <w:r>
        <w:t>Ist die externe Datei nicht vorhanden, wird der entsprechende Bildschirmausdruck</w:t>
      </w:r>
      <w:r w:rsidR="004E3379">
        <w:fldChar w:fldCharType="begin"/>
      </w:r>
      <w:r w:rsidR="004E3379">
        <w:instrText xml:space="preserve"> XE "</w:instrText>
      </w:r>
      <w:r w:rsidR="004E3379" w:rsidRPr="00DB05F0">
        <w:instrText>Bildschirmausdruck</w:instrText>
      </w:r>
      <w:r w:rsidR="004E3379">
        <w:instrText xml:space="preserve">" </w:instrText>
      </w:r>
      <w:r w:rsidR="004E3379">
        <w:fldChar w:fldCharType="end"/>
      </w:r>
      <w:r>
        <w:t xml:space="preserve"> ohne weitere Warnung übergangen.</w:t>
      </w:r>
    </w:p>
    <w:p w:rsidR="00685C30" w:rsidRDefault="00685C30" w:rsidP="00685C30">
      <w:pPr>
        <w:pStyle w:val="Overskrift1"/>
      </w:pPr>
      <w:bookmarkStart w:id="40" w:name="_Toc118111085"/>
      <w:r>
        <w:t>3.3.5. SSV Druckindex Datei</w:t>
      </w:r>
      <w:bookmarkEnd w:id="40"/>
    </w:p>
    <w:p w:rsidR="00685C30" w:rsidRDefault="00685C30" w:rsidP="00685C30">
      <w:pPr>
        <w:jc w:val="both"/>
      </w:pPr>
      <w:r>
        <w:t>Eine Druckindexdatei, die eine Zeile für jeden Druckauftrag beinhaltet, wird aufgebaut und enthält folgende Felder:</w:t>
      </w:r>
    </w:p>
    <w:p w:rsidR="00685C30" w:rsidRDefault="00685C30" w:rsidP="00685C30">
      <w:pPr>
        <w:pStyle w:val="Bloktekst"/>
      </w:pPr>
      <w:r>
        <w:t>- Nummer des Druckauftrages in der ZIP-Datei</w:t>
      </w:r>
      <w:r w:rsidR="004E3379">
        <w:fldChar w:fldCharType="begin"/>
      </w:r>
      <w:r w:rsidR="004E3379">
        <w:instrText xml:space="preserve"> XE "</w:instrText>
      </w:r>
      <w:r w:rsidR="004E3379" w:rsidRPr="00DB05F0">
        <w:instrText>ZIP-Datei</w:instrText>
      </w:r>
      <w:r w:rsidR="004E3379">
        <w:instrText xml:space="preserve">" </w:instrText>
      </w:r>
      <w:r w:rsidR="004E3379">
        <w:fldChar w:fldCharType="end"/>
      </w:r>
    </w:p>
    <w:p w:rsidR="00685C30" w:rsidRDefault="00685C30" w:rsidP="00685C30">
      <w:pPr>
        <w:pStyle w:val="Bloktekst"/>
      </w:pPr>
      <w:r>
        <w:t>- Druckdatum</w:t>
      </w:r>
    </w:p>
    <w:p w:rsidR="00685C30" w:rsidRDefault="00685C30" w:rsidP="00685C30">
      <w:pPr>
        <w:pStyle w:val="Bloktekst"/>
      </w:pPr>
      <w:r>
        <w:t>- Listenummer</w:t>
      </w:r>
    </w:p>
    <w:p w:rsidR="00685C30" w:rsidRDefault="00685C30" w:rsidP="00685C30">
      <w:pPr>
        <w:pStyle w:val="Bloktekst"/>
      </w:pPr>
      <w:r>
        <w:t>- Listenname</w:t>
      </w:r>
    </w:p>
    <w:p w:rsidR="00685C30" w:rsidRDefault="00685C30" w:rsidP="00685C30">
      <w:pPr>
        <w:pStyle w:val="Bloktekst"/>
      </w:pPr>
      <w:r>
        <w:t>- weitere anwenderbestimmte Informationen, die für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p>
    <w:p w:rsidR="00685C30" w:rsidRDefault="00685C30" w:rsidP="00685C30">
      <w:pPr>
        <w:pStyle w:val="Bloktekst"/>
        <w:rPr>
          <w:lang w:val="en-US"/>
        </w:rPr>
      </w:pPr>
      <w:r w:rsidRPr="00685C30">
        <w:rPr>
          <w:lang w:val="en-US"/>
        </w:rPr>
        <w:t>vorgegeben werden, wie z.B. Kundennr., Name, Rechnungsnr., Datum usw.</w:t>
      </w:r>
    </w:p>
    <w:p w:rsidR="00685C30" w:rsidRDefault="00685C30" w:rsidP="00685C30">
      <w:pPr>
        <w:jc w:val="both"/>
        <w:rPr>
          <w:lang w:val="en-US"/>
        </w:rPr>
      </w:pPr>
      <w:r w:rsidRPr="00685C30">
        <w:rPr>
          <w:lang w:val="en-US"/>
        </w:rPr>
        <w:t>Die SSV Datei könnte z.B. wie folgt aussehen:</w:t>
      </w:r>
    </w:p>
    <w:p w:rsidR="00685C30" w:rsidRDefault="00685C30" w:rsidP="00685C30">
      <w:pPr>
        <w:pStyle w:val="Bloktekst"/>
      </w:pPr>
      <w:r>
        <w:t>SW-Tools</w:t>
      </w:r>
    </w:p>
    <w:p w:rsidR="00685C30" w:rsidRDefault="00685C30" w:rsidP="00685C30">
      <w:pPr>
        <w:pStyle w:val="Bloktekst"/>
      </w:pPr>
      <w:r>
        <w:t>1;19990715;dm1001;Artikelliste</w:t>
      </w:r>
    </w:p>
    <w:p w:rsidR="00396AB2" w:rsidRDefault="00685C30" w:rsidP="00685C30">
      <w:pPr>
        <w:pStyle w:val="Bloktekst"/>
      </w:pPr>
      <w:r>
        <w:t>2;19990715;dm1008;Rechnung</w:t>
      </w:r>
    </w:p>
    <w:p w:rsidR="00396AB2" w:rsidRDefault="00396AB2" w:rsidP="00396AB2">
      <w:pPr>
        <w:pStyle w:val="Overskrift1"/>
        <w:rPr>
          <w:lang w:val="en-US"/>
        </w:rPr>
      </w:pPr>
      <w:bookmarkStart w:id="41" w:name="_Toc118111086"/>
      <w:r w:rsidRPr="00396AB2">
        <w:rPr>
          <w:lang w:val="en-US"/>
        </w:rPr>
        <w:t>3.3.5.1. Definition des Druckindex für Druckaufrufe aus der Archivdatei</w:t>
      </w:r>
      <w:bookmarkEnd w:id="41"/>
      <w:r w:rsidR="004E3379">
        <w:rPr>
          <w:lang w:val="en-US"/>
        </w:rPr>
        <w:fldChar w:fldCharType="begin"/>
      </w:r>
      <w:r w:rsidR="004E3379">
        <w:rPr>
          <w:lang w:val="en-US"/>
        </w:rPr>
        <w:instrText xml:space="preserve"> XE "</w:instrText>
      </w:r>
      <w:r w:rsidR="004E3379" w:rsidRPr="00DB05F0">
        <w:instrText>Archivdatei</w:instrText>
      </w:r>
      <w:r w:rsidR="004E3379">
        <w:instrText>"</w:instrText>
      </w:r>
      <w:r w:rsidR="004E3379">
        <w:rPr>
          <w:lang w:val="en-US"/>
        </w:rPr>
        <w:instrText xml:space="preserve"> </w:instrText>
      </w:r>
      <w:r w:rsidR="004E3379">
        <w:rPr>
          <w:lang w:val="en-US"/>
        </w:rPr>
        <w:fldChar w:fldCharType="end"/>
      </w:r>
    </w:p>
    <w:p w:rsidR="00396AB2" w:rsidRDefault="00396AB2" w:rsidP="00396AB2">
      <w:pPr>
        <w:jc w:val="both"/>
        <w:rPr>
          <w:lang w:val="en-US"/>
        </w:rPr>
      </w:pPr>
      <w:r w:rsidRPr="00396AB2">
        <w:rPr>
          <w:lang w:val="en-US"/>
        </w:rPr>
        <w:t>Wollen Sie eine Druckindex-Datei</w:t>
      </w:r>
      <w:r w:rsidR="004E3379">
        <w:rPr>
          <w:lang w:val="en-US"/>
        </w:rPr>
        <w:fldChar w:fldCharType="begin"/>
      </w:r>
      <w:r w:rsidR="004E3379">
        <w:rPr>
          <w:lang w:val="en-US"/>
        </w:rPr>
        <w:instrText xml:space="preserve"> XE "</w:instrText>
      </w:r>
      <w:r w:rsidR="004E3379" w:rsidRPr="00DB05F0">
        <w:instrText>Druckindex-Datei</w:instrText>
      </w:r>
      <w:r w:rsidR="004E3379">
        <w:instrText>"</w:instrText>
      </w:r>
      <w:r w:rsidR="004E3379">
        <w:rPr>
          <w:lang w:val="en-US"/>
        </w:rPr>
        <w:instrText xml:space="preserve"> </w:instrText>
      </w:r>
      <w:r w:rsidR="004E3379">
        <w:rPr>
          <w:lang w:val="en-US"/>
        </w:rPr>
        <w:fldChar w:fldCharType="end"/>
      </w:r>
      <w:r w:rsidRPr="00396AB2">
        <w:rPr>
          <w:lang w:val="en-US"/>
        </w:rPr>
        <w:t xml:space="preserve"> im Zusammenhang mit Suchen</w:t>
      </w:r>
      <w:r w:rsidR="004E3379">
        <w:rPr>
          <w:lang w:val="en-US"/>
        </w:rPr>
        <w:fldChar w:fldCharType="begin"/>
      </w:r>
      <w:r w:rsidR="004E3379">
        <w:rPr>
          <w:lang w:val="en-US"/>
        </w:rPr>
        <w:instrText xml:space="preserve"> XE "</w:instrText>
      </w:r>
      <w:r w:rsidR="004E3379" w:rsidRPr="00FA21C9">
        <w:rPr>
          <w:lang w:val="en-US"/>
        </w:rPr>
        <w:instrText>Suchen</w:instrText>
      </w:r>
      <w:r w:rsidR="004E3379">
        <w:rPr>
          <w:lang w:val="en-US"/>
        </w:rPr>
        <w:instrText xml:space="preserve">" </w:instrText>
      </w:r>
      <w:r w:rsidR="004E3379">
        <w:rPr>
          <w:lang w:val="en-US"/>
        </w:rPr>
        <w:fldChar w:fldCharType="end"/>
      </w:r>
      <w:r w:rsidRPr="00396AB2">
        <w:rPr>
          <w:lang w:val="en-US"/>
        </w:rPr>
        <w:t xml:space="preserve"> und anschließender Anzeige (in IQ) verwenden, muß eine Dateidefinition angelegt werden, z.B.:</w:t>
      </w:r>
    </w:p>
    <w:p w:rsidR="00396AB2" w:rsidRDefault="00396AB2" w:rsidP="00396AB2">
      <w:pPr>
        <w:jc w:val="both"/>
      </w:pPr>
    </w:p>
    <w:p w:rsidR="00396AB2" w:rsidRDefault="00396AB2" w:rsidP="00396AB2">
      <w:pPr>
        <w:jc w:val="center"/>
      </w:pPr>
      <w:r>
        <w:pict>
          <v:shape id="_x0000_i1040" type="#_x0000_t75" style="width:481.5pt;height:162.75pt">
            <v:imagedata r:id="rId22" o:title="r08-ger005"/>
          </v:shape>
        </w:pict>
      </w:r>
    </w:p>
    <w:p w:rsidR="00396AB2" w:rsidRDefault="00396AB2" w:rsidP="00396AB2">
      <w:pPr>
        <w:pStyle w:val="Overskrift7"/>
      </w:pPr>
      <w:bookmarkStart w:id="42" w:name="_Toc118111021"/>
      <w:r>
        <w:t>15. Standarddefinition für eine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-Datei</w:t>
      </w:r>
      <w:bookmarkEnd w:id="42"/>
    </w:p>
    <w:p w:rsidR="00151EAC" w:rsidRDefault="00396AB2" w:rsidP="00396AB2">
      <w:pPr>
        <w:jc w:val="both"/>
      </w:pPr>
      <w:r>
        <w:t>Beachten Sie bitte, daß die Indexdefinition 2,1,D einen Ausdruck in Datumreihenfolge bewirkt (letztes Datum zuerst).</w:t>
      </w:r>
    </w:p>
    <w:p w:rsidR="00151EAC" w:rsidRDefault="00151EAC" w:rsidP="00151EAC">
      <w:pPr>
        <w:pStyle w:val="Overskrift1"/>
      </w:pPr>
      <w:bookmarkStart w:id="43" w:name="_Toc118111087"/>
      <w:r>
        <w:t>3.3.5.2.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im IQ für individuellen Druck aus der Archivdatei</w:t>
      </w:r>
      <w:bookmarkEnd w:id="43"/>
      <w:r w:rsidR="004E3379">
        <w:fldChar w:fldCharType="begin"/>
      </w:r>
      <w:r w:rsidR="004E3379">
        <w:instrText xml:space="preserve"> XE "</w:instrText>
      </w:r>
      <w:r w:rsidR="004E3379" w:rsidRPr="00DB05F0">
        <w:instrText>Archivdatei</w:instrText>
      </w:r>
      <w:r w:rsidR="004E3379">
        <w:instrText xml:space="preserve">" </w:instrText>
      </w:r>
      <w:r w:rsidR="004E3379">
        <w:fldChar w:fldCharType="end"/>
      </w:r>
    </w:p>
    <w:p w:rsidR="00151EAC" w:rsidRDefault="00151EAC" w:rsidP="00151EAC">
      <w:pPr>
        <w:jc w:val="both"/>
      </w:pPr>
      <w:r>
        <w:t>Definieren Sie ein IQ Programm für die Datei wie pi#1-99L (Listenform) und fügen Sie folgende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hinzu:</w:t>
      </w:r>
    </w:p>
    <w:p w:rsidR="00151EAC" w:rsidRDefault="00151EAC" w:rsidP="00151EAC">
      <w:pPr>
        <w:jc w:val="both"/>
      </w:pPr>
    </w:p>
    <w:p w:rsidR="00151EAC" w:rsidRDefault="00151EAC" w:rsidP="00151EAC">
      <w:pPr>
        <w:jc w:val="center"/>
      </w:pPr>
      <w:r>
        <w:pict>
          <v:shape id="_x0000_i1041" type="#_x0000_t75" style="width:481.5pt;height:103.5pt">
            <v:imagedata r:id="rId23" o:title="r08-ger006"/>
          </v:shape>
        </w:pict>
      </w:r>
    </w:p>
    <w:p w:rsidR="00151EAC" w:rsidRDefault="00151EAC" w:rsidP="00151EAC">
      <w:pPr>
        <w:pStyle w:val="Overskrift7"/>
        <w:rPr>
          <w:lang w:val="en-US"/>
        </w:rPr>
      </w:pPr>
      <w:bookmarkStart w:id="44" w:name="_Toc118111022"/>
      <w:r w:rsidRPr="00151EAC">
        <w:rPr>
          <w:lang w:val="en-US"/>
        </w:rPr>
        <w:t>16. Berechnungen</w:t>
      </w:r>
      <w:r w:rsidR="004E3379">
        <w:rPr>
          <w:lang w:val="en-US"/>
        </w:rPr>
        <w:fldChar w:fldCharType="begin"/>
      </w:r>
      <w:r w:rsidR="004E3379">
        <w:rPr>
          <w:lang w:val="en-US"/>
        </w:rPr>
        <w:instrText xml:space="preserve"> XE "</w:instrText>
      </w:r>
      <w:r w:rsidR="004E3379" w:rsidRPr="00DB05F0">
        <w:instrText>Berechnungen</w:instrText>
      </w:r>
      <w:r w:rsidR="004E3379">
        <w:instrText>"</w:instrText>
      </w:r>
      <w:r w:rsidR="004E3379">
        <w:rPr>
          <w:lang w:val="en-US"/>
        </w:rPr>
        <w:instrText xml:space="preserve"> </w:instrText>
      </w:r>
      <w:r w:rsidR="004E3379">
        <w:rPr>
          <w:lang w:val="en-US"/>
        </w:rPr>
        <w:fldChar w:fldCharType="end"/>
      </w:r>
      <w:r w:rsidRPr="00151EAC">
        <w:rPr>
          <w:lang w:val="en-US"/>
        </w:rPr>
        <w:t xml:space="preserve"> für 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151EAC">
        <w:rPr>
          <w:lang w:val="en-US"/>
        </w:rPr>
        <w:t xml:space="preserve"> Druck aus der Archivdatei</w:t>
      </w:r>
      <w:bookmarkEnd w:id="44"/>
      <w:r w:rsidR="004E3379">
        <w:rPr>
          <w:lang w:val="en-US"/>
        </w:rPr>
        <w:fldChar w:fldCharType="begin"/>
      </w:r>
      <w:r w:rsidR="004E3379">
        <w:rPr>
          <w:lang w:val="en-US"/>
        </w:rPr>
        <w:instrText xml:space="preserve"> XE "</w:instrText>
      </w:r>
      <w:r w:rsidR="004E3379" w:rsidRPr="00DB05F0">
        <w:instrText>Archivdatei</w:instrText>
      </w:r>
      <w:r w:rsidR="004E3379">
        <w:instrText>"</w:instrText>
      </w:r>
      <w:r w:rsidR="004E3379">
        <w:rPr>
          <w:lang w:val="en-US"/>
        </w:rPr>
        <w:instrText xml:space="preserve"> </w:instrText>
      </w:r>
      <w:r w:rsidR="004E3379">
        <w:rPr>
          <w:lang w:val="en-US"/>
        </w:rPr>
        <w:fldChar w:fldCharType="end"/>
      </w:r>
    </w:p>
    <w:p w:rsidR="00151EAC" w:rsidRDefault="00151EAC" w:rsidP="00151EAC">
      <w:pPr>
        <w:jc w:val="both"/>
      </w:pPr>
      <w:r>
        <w:t>Die SCRPRT</w:t>
      </w:r>
      <w:r w:rsidR="004E3379">
        <w:fldChar w:fldCharType="begin"/>
      </w:r>
      <w:r w:rsidR="004E3379">
        <w:instrText xml:space="preserve"> XE "</w:instrText>
      </w:r>
      <w:r w:rsidR="004E3379" w:rsidRPr="00DB05F0">
        <w:instrText>SCRPRT</w:instrText>
      </w:r>
      <w:r w:rsidR="004E3379">
        <w:instrText xml:space="preserve">" </w:instrText>
      </w:r>
      <w:r w:rsidR="004E3379">
        <w:fldChar w:fldCharType="end"/>
      </w:r>
      <w:r>
        <w:t xml:space="preserve"> Funktion hat als ersten Parameter die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ID</w:t>
      </w:r>
    </w:p>
    <w:p w:rsidR="00151EAC" w:rsidRDefault="00151EAC" w:rsidP="00151EAC">
      <w:pPr>
        <w:pStyle w:val="Bloktekst"/>
      </w:pPr>
      <w:r>
        <w:t>c:/keepit/kept9908,1</w:t>
      </w:r>
    </w:p>
    <w:p w:rsidR="00151EAC" w:rsidRDefault="00151EAC" w:rsidP="00151EAC">
      <w:pPr>
        <w:jc w:val="both"/>
      </w:pPr>
      <w:r>
        <w:t>Der zweite Parameter bestimmt die Bildschirmanzeige</w:t>
      </w:r>
      <w:r w:rsidR="004E3379">
        <w:fldChar w:fldCharType="begin"/>
      </w:r>
      <w:r w:rsidR="004E3379">
        <w:instrText xml:space="preserve"> XE "</w:instrText>
      </w:r>
      <w:r w:rsidR="004E3379" w:rsidRPr="00DB05F0">
        <w:instrText>Bildschirmanzeige</w:instrText>
      </w:r>
      <w:r w:rsidR="004E3379">
        <w:instrText xml:space="preserve">" </w:instrText>
      </w:r>
      <w:r w:rsidR="004E3379">
        <w:fldChar w:fldCharType="end"/>
      </w:r>
      <w:r>
        <w:t xml:space="preserve"> (siehe später), wie z.B.:</w:t>
      </w:r>
    </w:p>
    <w:p w:rsidR="00151EAC" w:rsidRDefault="00151EAC" w:rsidP="00151EAC">
      <w:pPr>
        <w:pStyle w:val="Bloktekst"/>
      </w:pPr>
      <w:r>
        <w:t>1  = Start Anzeige mit Seite 1</w:t>
      </w:r>
    </w:p>
    <w:p w:rsidR="00151EAC" w:rsidRDefault="00151EAC" w:rsidP="00151EAC">
      <w:pPr>
        <w:pStyle w:val="Bloktekst"/>
      </w:pPr>
      <w:r>
        <w:t>1  = Anzeige im Fenster</w:t>
      </w:r>
    </w:p>
    <w:p w:rsidR="00151EAC" w:rsidRDefault="00151EAC" w:rsidP="00151EAC">
      <w:pPr>
        <w:pStyle w:val="Bloktekst"/>
      </w:pPr>
      <w:r>
        <w:t>-1 = Zoom Faktor, Zoom out für Reduktion</w:t>
      </w:r>
    </w:p>
    <w:p w:rsidR="000C688B" w:rsidRDefault="00151EAC" w:rsidP="00151EAC">
      <w:pPr>
        <w:jc w:val="both"/>
      </w:pPr>
      <w:r>
        <w:t>Man erhält folgendes Resultat:</w:t>
      </w:r>
    </w:p>
    <w:p w:rsidR="000C688B" w:rsidRDefault="000C688B" w:rsidP="000C688B">
      <w:pPr>
        <w:pStyle w:val="Overskrift1"/>
        <w:rPr>
          <w:lang w:val="en-US"/>
        </w:rPr>
      </w:pPr>
      <w:bookmarkStart w:id="45" w:name="_Toc118111088"/>
      <w:r w:rsidRPr="000C688B">
        <w:rPr>
          <w:lang w:val="en-US"/>
        </w:rPr>
        <w:t>3.3.5.3. IQ Programm für 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0C688B">
        <w:rPr>
          <w:lang w:val="en-US"/>
        </w:rPr>
        <w:t xml:space="preserve"> Druck aus der Archivdatei</w:t>
      </w:r>
      <w:bookmarkEnd w:id="45"/>
      <w:r w:rsidR="004E3379">
        <w:rPr>
          <w:lang w:val="en-US"/>
        </w:rPr>
        <w:fldChar w:fldCharType="begin"/>
      </w:r>
      <w:r w:rsidR="004E3379">
        <w:rPr>
          <w:lang w:val="en-US"/>
        </w:rPr>
        <w:instrText xml:space="preserve"> XE "</w:instrText>
      </w:r>
      <w:r w:rsidR="004E3379" w:rsidRPr="00DB05F0">
        <w:instrText>Archivdatei</w:instrText>
      </w:r>
      <w:r w:rsidR="004E3379">
        <w:instrText>"</w:instrText>
      </w:r>
      <w:r w:rsidR="004E3379">
        <w:rPr>
          <w:lang w:val="en-US"/>
        </w:rPr>
        <w:instrText xml:space="preserve"> </w:instrText>
      </w:r>
      <w:r w:rsidR="004E3379">
        <w:rPr>
          <w:lang w:val="en-US"/>
        </w:rPr>
        <w:fldChar w:fldCharType="end"/>
      </w:r>
    </w:p>
    <w:p w:rsidR="000C688B" w:rsidRDefault="000C688B" w:rsidP="000C688B">
      <w:pPr>
        <w:jc w:val="both"/>
      </w:pPr>
    </w:p>
    <w:p w:rsidR="000C688B" w:rsidRDefault="000C688B" w:rsidP="000C688B">
      <w:pPr>
        <w:jc w:val="center"/>
      </w:pPr>
      <w:r>
        <w:pict>
          <v:shape id="_x0000_i1042" type="#_x0000_t75" style="width:481.5pt;height:216.75pt">
            <v:imagedata r:id="rId24" o:title="r08-ger007"/>
          </v:shape>
        </w:pict>
      </w:r>
    </w:p>
    <w:p w:rsidR="007B30F3" w:rsidRDefault="000C688B" w:rsidP="000C688B">
      <w:pPr>
        <w:pStyle w:val="Overskrift7"/>
        <w:rPr>
          <w:lang w:val="en-US"/>
        </w:rPr>
      </w:pPr>
      <w:bookmarkStart w:id="46" w:name="_Toc118111023"/>
      <w:r w:rsidRPr="000C688B">
        <w:rPr>
          <w:lang w:val="en-US"/>
        </w:rPr>
        <w:t>17. IQ Programm für 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0C688B">
        <w:rPr>
          <w:lang w:val="en-US"/>
        </w:rPr>
        <w:t xml:space="preserve"> Druck aus der Archivdatei</w:t>
      </w:r>
      <w:bookmarkEnd w:id="46"/>
      <w:r w:rsidR="004E3379">
        <w:rPr>
          <w:lang w:val="en-US"/>
        </w:rPr>
        <w:fldChar w:fldCharType="begin"/>
      </w:r>
      <w:r w:rsidR="004E3379">
        <w:rPr>
          <w:lang w:val="en-US"/>
        </w:rPr>
        <w:instrText xml:space="preserve"> XE "</w:instrText>
      </w:r>
      <w:r w:rsidR="004E3379" w:rsidRPr="00DB05F0">
        <w:instrText>Archivdatei</w:instrText>
      </w:r>
      <w:r w:rsidR="004E3379">
        <w:instrText>"</w:instrText>
      </w:r>
      <w:r w:rsidR="004E3379">
        <w:rPr>
          <w:lang w:val="en-US"/>
        </w:rPr>
        <w:instrText xml:space="preserve"> </w:instrText>
      </w:r>
      <w:r w:rsidR="004E3379">
        <w:rPr>
          <w:lang w:val="en-US"/>
        </w:rPr>
        <w:fldChar w:fldCharType="end"/>
      </w:r>
    </w:p>
    <w:p w:rsidR="007B30F3" w:rsidRDefault="007B30F3" w:rsidP="007B30F3">
      <w:pPr>
        <w:pStyle w:val="Overskrift1"/>
        <w:rPr>
          <w:lang w:val="en-US"/>
        </w:rPr>
      </w:pPr>
      <w:bookmarkStart w:id="47" w:name="_Toc118111089"/>
      <w:r>
        <w:rPr>
          <w:lang w:val="en-US"/>
        </w:rPr>
        <w:t>3.3.5.4. Berechnungen</w:t>
      </w:r>
      <w:r w:rsidR="004E3379">
        <w:rPr>
          <w:lang w:val="en-US"/>
        </w:rPr>
        <w:fldChar w:fldCharType="begin"/>
      </w:r>
      <w:r w:rsidR="004E3379">
        <w:rPr>
          <w:lang w:val="en-US"/>
        </w:rPr>
        <w:instrText xml:space="preserve"> XE "</w:instrText>
      </w:r>
      <w:r w:rsidR="004E3379" w:rsidRPr="00DB05F0">
        <w:instrText>Berechnungen</w:instrText>
      </w:r>
      <w:r w:rsidR="004E3379">
        <w:instrText>"</w:instrText>
      </w:r>
      <w:r w:rsidR="004E3379">
        <w:rPr>
          <w:lang w:val="en-US"/>
        </w:rPr>
        <w:instrText xml:space="preserve"> </w:instrText>
      </w:r>
      <w:r w:rsidR="004E3379">
        <w:rPr>
          <w:lang w:val="en-US"/>
        </w:rPr>
        <w:fldChar w:fldCharType="end"/>
      </w:r>
      <w:r>
        <w:rPr>
          <w:lang w:val="en-US"/>
        </w:rPr>
        <w:t xml:space="preserve"> im IQ, um die Suchen</w:t>
      </w:r>
      <w:r w:rsidR="004E3379">
        <w:rPr>
          <w:lang w:val="en-US"/>
        </w:rPr>
        <w:fldChar w:fldCharType="begin"/>
      </w:r>
      <w:r w:rsidR="004E3379">
        <w:rPr>
          <w:lang w:val="en-US"/>
        </w:rPr>
        <w:instrText xml:space="preserve"> XE "</w:instrText>
      </w:r>
      <w:r w:rsidR="004E3379" w:rsidRPr="00FA21C9">
        <w:rPr>
          <w:lang w:val="en-US"/>
        </w:rPr>
        <w:instrText>Suchen</w:instrText>
      </w:r>
      <w:r w:rsidR="004E3379">
        <w:rPr>
          <w:lang w:val="en-US"/>
        </w:rPr>
        <w:instrText xml:space="preserve">" </w:instrText>
      </w:r>
      <w:r w:rsidR="004E3379">
        <w:rPr>
          <w:lang w:val="en-US"/>
        </w:rPr>
        <w:fldChar w:fldCharType="end"/>
      </w:r>
      <w:r>
        <w:rPr>
          <w:lang w:val="en-US"/>
        </w:rPr>
        <w:t xml:space="preserve"> zu erleichtern</w:t>
      </w:r>
      <w:bookmarkEnd w:id="47"/>
    </w:p>
    <w:p w:rsidR="007B30F3" w:rsidRDefault="007B30F3" w:rsidP="007B30F3">
      <w:pPr>
        <w:jc w:val="both"/>
      </w:pPr>
      <w:r>
        <w:t>Sie können folgende Zeilen in das IQ-Programm einfügen:</w:t>
      </w:r>
    </w:p>
    <w:p w:rsidR="007B30F3" w:rsidRDefault="007B30F3" w:rsidP="007B30F3">
      <w:pPr>
        <w:jc w:val="both"/>
      </w:pPr>
    </w:p>
    <w:p w:rsidR="007B30F3" w:rsidRDefault="007B30F3" w:rsidP="007B30F3">
      <w:pPr>
        <w:jc w:val="center"/>
      </w:pPr>
      <w:r>
        <w:pict>
          <v:shape id="_x0000_i1043" type="#_x0000_t75" style="width:481.5pt;height:57pt">
            <v:imagedata r:id="rId25" o:title="r08-ger008"/>
          </v:shape>
        </w:pict>
      </w:r>
    </w:p>
    <w:p w:rsidR="007B30F3" w:rsidRDefault="007B30F3" w:rsidP="007B30F3">
      <w:pPr>
        <w:pStyle w:val="Overskrift7"/>
        <w:rPr>
          <w:lang w:val="en-US"/>
        </w:rPr>
      </w:pPr>
      <w:bookmarkStart w:id="48" w:name="_Toc118111024"/>
      <w:r w:rsidRPr="007B30F3">
        <w:rPr>
          <w:lang w:val="en-US"/>
        </w:rPr>
        <w:t>18. Berechnungen</w:t>
      </w:r>
      <w:r w:rsidR="004E3379">
        <w:rPr>
          <w:lang w:val="en-US"/>
        </w:rPr>
        <w:fldChar w:fldCharType="begin"/>
      </w:r>
      <w:r w:rsidR="004E3379">
        <w:rPr>
          <w:lang w:val="en-US"/>
        </w:rPr>
        <w:instrText xml:space="preserve"> XE "</w:instrText>
      </w:r>
      <w:r w:rsidR="004E3379" w:rsidRPr="00DB05F0">
        <w:instrText>Berechnungen</w:instrText>
      </w:r>
      <w:r w:rsidR="004E3379">
        <w:instrText>"</w:instrText>
      </w:r>
      <w:r w:rsidR="004E3379">
        <w:rPr>
          <w:lang w:val="en-US"/>
        </w:rPr>
        <w:instrText xml:space="preserve"> </w:instrText>
      </w:r>
      <w:r w:rsidR="004E3379">
        <w:rPr>
          <w:lang w:val="en-US"/>
        </w:rPr>
        <w:fldChar w:fldCharType="end"/>
      </w:r>
      <w:r w:rsidRPr="007B30F3">
        <w:rPr>
          <w:lang w:val="en-US"/>
        </w:rPr>
        <w:t xml:space="preserve"> in einem IQ-Programm für 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7B30F3">
        <w:rPr>
          <w:lang w:val="en-US"/>
        </w:rPr>
        <w:t xml:space="preserve"> Druck</w:t>
      </w:r>
      <w:bookmarkEnd w:id="48"/>
    </w:p>
    <w:p w:rsidR="00417E74" w:rsidRDefault="007B30F3" w:rsidP="007B30F3">
      <w:pPr>
        <w:jc w:val="both"/>
      </w:pPr>
      <w:r w:rsidRPr="007B30F3">
        <w:rPr>
          <w:lang w:val="en-US"/>
        </w:rPr>
        <w:t>IQ aktiviert automatisch den SUPERINDEX</w:t>
      </w:r>
      <w:r w:rsidR="004E3379">
        <w:rPr>
          <w:lang w:val="en-US"/>
        </w:rPr>
        <w:fldChar w:fldCharType="begin"/>
      </w:r>
      <w:r w:rsidR="004E3379">
        <w:rPr>
          <w:lang w:val="en-US"/>
        </w:rPr>
        <w:instrText xml:space="preserve"> XE "</w:instrText>
      </w:r>
      <w:r w:rsidR="004E3379" w:rsidRPr="00FA21C9">
        <w:rPr>
          <w:lang w:val="en-US"/>
        </w:rPr>
        <w:instrText>SUPERINDEX</w:instrText>
      </w:r>
      <w:r w:rsidR="004E3379">
        <w:rPr>
          <w:lang w:val="en-US"/>
        </w:rPr>
        <w:instrText xml:space="preserve">" </w:instrText>
      </w:r>
      <w:r w:rsidR="004E3379">
        <w:rPr>
          <w:lang w:val="en-US"/>
        </w:rPr>
        <w:fldChar w:fldCharType="end"/>
      </w:r>
      <w:r w:rsidRPr="007B30F3">
        <w:rPr>
          <w:lang w:val="en-US"/>
        </w:rPr>
        <w:t>, wenn ein Buchstabe als Suchbegriff</w:t>
      </w:r>
      <w:r w:rsidR="004E3379">
        <w:rPr>
          <w:lang w:val="en-US"/>
        </w:rPr>
        <w:fldChar w:fldCharType="begin"/>
      </w:r>
      <w:r w:rsidR="004E3379">
        <w:rPr>
          <w:lang w:val="en-US"/>
        </w:rPr>
        <w:instrText xml:space="preserve"> XE "</w:instrText>
      </w:r>
      <w:r w:rsidR="004E3379" w:rsidRPr="00FA21C9">
        <w:rPr>
          <w:lang w:val="en-US"/>
        </w:rPr>
        <w:instrText>Suchbegriff</w:instrText>
      </w:r>
      <w:r w:rsidR="004E3379">
        <w:rPr>
          <w:lang w:val="en-US"/>
        </w:rPr>
        <w:instrText xml:space="preserve">" </w:instrText>
      </w:r>
      <w:r w:rsidR="004E3379">
        <w:rPr>
          <w:lang w:val="en-US"/>
        </w:rPr>
        <w:fldChar w:fldCharType="end"/>
      </w:r>
      <w:r w:rsidRPr="007B30F3">
        <w:rPr>
          <w:lang w:val="en-US"/>
        </w:rPr>
        <w:t xml:space="preserve"> eingegeben wird. </w:t>
      </w:r>
      <w:r>
        <w:t>Gibt man dagegen eine Zahl ein, erfolgt ein Normalsuchlauf. Diese Routine gilt allgemein im IQ.</w:t>
      </w:r>
    </w:p>
    <w:p w:rsidR="00417E74" w:rsidRDefault="00417E74" w:rsidP="00417E74">
      <w:pPr>
        <w:pStyle w:val="Overskrift1"/>
      </w:pPr>
      <w:bookmarkStart w:id="49" w:name="_Toc118111090"/>
      <w:r>
        <w:t>3.3.6. Kontrolle der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xml:space="preserve"> durch Berechnungen</w:t>
      </w:r>
      <w:bookmarkEnd w:id="49"/>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p>
    <w:p w:rsidR="00417E74" w:rsidRDefault="00417E74" w:rsidP="00417E74">
      <w:pPr>
        <w:jc w:val="both"/>
      </w:pPr>
      <w:r>
        <w:t>Die Berechnungsfunktion</w:t>
      </w:r>
      <w:r w:rsidR="004E3379">
        <w:fldChar w:fldCharType="begin"/>
      </w:r>
      <w:r w:rsidR="004E3379">
        <w:instrText xml:space="preserve"> XE "</w:instrText>
      </w:r>
      <w:r w:rsidR="004E3379" w:rsidRPr="00DB05F0">
        <w:instrText>Berechnungsfunktion</w:instrText>
      </w:r>
      <w:r w:rsidR="004E3379">
        <w:instrText xml:space="preserve">" </w:instrText>
      </w:r>
      <w:r w:rsidR="004E3379">
        <w:fldChar w:fldCharType="end"/>
      </w:r>
      <w:r>
        <w:t xml:space="preserv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für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xml:space="preserve"> wurde neu eingefügt:</w:t>
      </w:r>
    </w:p>
    <w:p w:rsidR="00417E74" w:rsidRDefault="00417E74" w:rsidP="00417E74">
      <w:pPr>
        <w:pStyle w:val="Bloktekst"/>
      </w:pPr>
      <w:r>
        <w:t>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 Felder, Dateiname [,gewünschte Seiten])</w:t>
      </w:r>
    </w:p>
    <w:p w:rsidR="00417E74" w:rsidRDefault="00417E74" w:rsidP="00417E74">
      <w:pPr>
        <w:jc w:val="both"/>
      </w:pPr>
      <w:r>
        <w:t>Diese Funktion leitet die Informationen statt auf einen Drucker in eine Archivdatei</w:t>
      </w:r>
      <w:r w:rsidR="004E3379">
        <w:fldChar w:fldCharType="begin"/>
      </w:r>
      <w:r w:rsidR="004E3379">
        <w:instrText xml:space="preserve"> XE "</w:instrText>
      </w:r>
      <w:r w:rsidR="004E3379" w:rsidRPr="00DB05F0">
        <w:instrText>Archivdatei</w:instrText>
      </w:r>
      <w:r w:rsidR="004E3379">
        <w:instrText xml:space="preserve">" </w:instrText>
      </w:r>
      <w:r w:rsidR="004E3379">
        <w:fldChar w:fldCharType="end"/>
      </w:r>
      <w:r>
        <w:t>. Der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Dateiname benötigt keinen Drucker. Ist dennoch ein Drucker angegeben, wird diese Angabe durch die Berechnung überschrieben.</w:t>
      </w:r>
    </w:p>
    <w:p w:rsidR="00417E74" w:rsidRDefault="00417E74" w:rsidP="00417E74">
      <w:pPr>
        <w:jc w:val="both"/>
      </w:pPr>
      <w:r>
        <w:t>Beispiel:</w:t>
      </w:r>
    </w:p>
    <w:p w:rsidR="00417E74" w:rsidRDefault="00417E74" w:rsidP="00417E74">
      <w:pPr>
        <w:pStyle w:val="Bloktekst"/>
      </w:pPr>
      <w:r>
        <w:t>ZULETZT</w:t>
      </w:r>
    </w:p>
    <w:p w:rsidR="00417E74" w:rsidRDefault="00417E74" w:rsidP="00417E74">
      <w:pPr>
        <w:pStyle w:val="Bloktekst"/>
      </w:pPr>
      <w:r>
        <w:t>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("#1-3","c:/keepit/kept")</w:t>
      </w:r>
    </w:p>
    <w:p w:rsidR="00417E74" w:rsidRDefault="00417E74" w:rsidP="00417E74">
      <w:pPr>
        <w:jc w:val="both"/>
      </w:pPr>
      <w:r>
        <w:t>Der Druck wird archiviert und der Inhalt der Felder 1,2, und 3 in die Indexdatei übernommen (kept.ssv).</w:t>
      </w:r>
    </w:p>
    <w:p w:rsidR="00417E74" w:rsidRDefault="00417E74" w:rsidP="00417E74">
      <w:pPr>
        <w:jc w:val="both"/>
      </w:pPr>
      <w:r>
        <w:t>Das erste Feld der Indexdatei beinhaltet immer die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ID oder Druck- auftragsnummer, um den archivierten Druck wieder aufrufen zu können. Ist der Dateiname mit 4 (oder weniger) Zeichen angegeben, wird dieser mit JJMM erweitert. Das Datum selber wird im nächsten Feld eingetragen (JJMMTT). Anschließend folgen die Felder, die für die PIP Funktion angegeben wurden. Wurden keine Felder angegeben, wird die Listennummer und Listenname eingetragen.</w:t>
      </w:r>
    </w:p>
    <w:p w:rsidR="00417E74" w:rsidRDefault="00417E74" w:rsidP="00417E74">
      <w:pPr>
        <w:jc w:val="both"/>
      </w:pPr>
      <w:r>
        <w:t>Die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Funktion kann im Abschnitt NORMAL einer Liste benutzt werden, um alle zu druckenden Seiten seit dem letzten PIP Aufruf zu archivieren. Man kann z.B. PIP nach dem Druck einer Rechnung aufrufen, um die einzelnen Rechnungen getrennt im Druckindex für einen späteren Suchvorgang einzutragen.</w:t>
      </w:r>
    </w:p>
    <w:p w:rsidR="00417E74" w:rsidRDefault="00417E74" w:rsidP="00417E74">
      <w:pPr>
        <w:jc w:val="both"/>
      </w:pPr>
      <w:r>
        <w:t>Der Parameter SEITEN in der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Funktion kann zur weiteren Kontrolle der zu archivierenden Druckausgaben benutzt werden. Siehe auch Beschreibung der PIP Funktion.</w:t>
      </w:r>
    </w:p>
    <w:p w:rsidR="00E9738C" w:rsidRDefault="00417E74" w:rsidP="00417E74">
      <w:pPr>
        <w:jc w:val="both"/>
      </w:pPr>
      <w:r>
        <w:t>Sind mehrere Einträge einer Liste im Druckarchiv vorhanden, z.B. ein Eingang pro Rechnung, wird bei Klick auf die Endzeit im Log der letzte Eintrag am Bildschirm angezeigt.</w:t>
      </w:r>
    </w:p>
    <w:p w:rsidR="00E9738C" w:rsidRDefault="00E9738C" w:rsidP="00E9738C">
      <w:pPr>
        <w:pStyle w:val="Overskrift1"/>
      </w:pPr>
      <w:bookmarkStart w:id="50" w:name="_Toc118111091"/>
      <w:r>
        <w:t>3.3.7. Löschen alter Ausdrucke</w:t>
      </w:r>
      <w:bookmarkEnd w:id="50"/>
    </w:p>
    <w:p w:rsidR="00E9738C" w:rsidRDefault="00E9738C" w:rsidP="00E9738C">
      <w:pPr>
        <w:jc w:val="both"/>
      </w:pPr>
      <w:r>
        <w:t>In unseren obigen Beispielen wurden die ZIP-Datei</w:t>
      </w:r>
      <w:r w:rsidR="004E3379">
        <w:fldChar w:fldCharType="begin"/>
      </w:r>
      <w:r w:rsidR="004E3379">
        <w:instrText xml:space="preserve"> XE "</w:instrText>
      </w:r>
      <w:r w:rsidR="004E3379" w:rsidRPr="00DB05F0">
        <w:instrText>ZIP-Datei</w:instrText>
      </w:r>
      <w:r w:rsidR="004E3379">
        <w:instrText xml:space="preserve">" </w:instrText>
      </w:r>
      <w:r w:rsidR="004E3379">
        <w:fldChar w:fldCharType="end"/>
      </w:r>
      <w:r>
        <w:t>en mit dem Namen keptJJMM.zip versehen. Benötigt man Platz auf der Festplatte, können nicht mehr benötigte Dateien schnell gelöscht werden.</w:t>
      </w:r>
    </w:p>
    <w:p w:rsidR="00E9738C" w:rsidRDefault="00E9738C" w:rsidP="00E9738C">
      <w:pPr>
        <w:jc w:val="both"/>
      </w:pPr>
      <w:r>
        <w:t>Durch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ist des auch möglich, über eine Liste alte Dateisätze zu löschen und diese gleichzeitig aus der ZIP Archivdatei</w:t>
      </w:r>
      <w:r w:rsidR="004E3379">
        <w:fldChar w:fldCharType="begin"/>
      </w:r>
      <w:r w:rsidR="004E3379">
        <w:instrText xml:space="preserve"> XE "</w:instrText>
      </w:r>
      <w:r w:rsidR="004E3379" w:rsidRPr="00DB05F0">
        <w:instrText>Archivdatei</w:instrText>
      </w:r>
      <w:r w:rsidR="004E3379">
        <w:instrText xml:space="preserve">" </w:instrText>
      </w:r>
      <w:r w:rsidR="004E3379">
        <w:fldChar w:fldCharType="end"/>
      </w:r>
      <w:r>
        <w:t xml:space="preserve"> zu entfernen. Hierzu benötigt man ZIP Funktion, die den ZIP Dateiname und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ID übergibt. Außerdem muß der Modus -d (delete) und -q (quiet Operation, keine Fehlermeldungen) angegeben werden:</w:t>
      </w:r>
    </w:p>
    <w:p w:rsidR="00E9738C" w:rsidRDefault="00E9738C" w:rsidP="00E9738C">
      <w:pPr>
        <w:jc w:val="both"/>
      </w:pPr>
    </w:p>
    <w:p w:rsidR="00E9738C" w:rsidRDefault="00E9738C" w:rsidP="00E9738C">
      <w:pPr>
        <w:jc w:val="center"/>
      </w:pPr>
      <w:r>
        <w:pict>
          <v:shape id="_x0000_i1044" type="#_x0000_t75" style="width:481.5pt;height:141.75pt">
            <v:imagedata r:id="rId26" o:title="r08-ger009"/>
          </v:shape>
        </w:pict>
      </w:r>
    </w:p>
    <w:p w:rsidR="00E9738C" w:rsidRDefault="00E9738C" w:rsidP="00E9738C">
      <w:pPr>
        <w:pStyle w:val="Overskrift7"/>
      </w:pPr>
      <w:bookmarkStart w:id="51" w:name="_Toc118111025"/>
      <w:r>
        <w:t>19.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für eine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Liste zum Löschen des Druckarchives</w:t>
      </w:r>
      <w:bookmarkEnd w:id="51"/>
    </w:p>
    <w:p w:rsidR="00B3740D" w:rsidRDefault="00E9738C" w:rsidP="00E9738C">
      <w:pPr>
        <w:jc w:val="both"/>
      </w:pPr>
      <w:r>
        <w:t>Die Freifelder 11,12,13 und 14 sind Textfelder mit einer Länge von 128 Zeichen. Der Inhalt im Feld #10 ist gleich 0, wenn der ZIP-Eintrag gelöscht wurde, und 1, wenn dieser nicht gelöscht wurde.</w:t>
      </w:r>
    </w:p>
    <w:p w:rsidR="00B3740D" w:rsidRDefault="00B3740D" w:rsidP="00B3740D">
      <w:pPr>
        <w:pStyle w:val="Overskrift1"/>
      </w:pPr>
      <w:bookmarkStart w:id="52" w:name="_Toc118111092"/>
      <w:r>
        <w:t>3.3.8.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Locking und Fehlerbehandlung</w:t>
      </w:r>
      <w:bookmarkEnd w:id="52"/>
    </w:p>
    <w:p w:rsidR="00B3740D" w:rsidRDefault="00B3740D" w:rsidP="00B3740D">
      <w:pPr>
        <w:jc w:val="both"/>
        <w:rPr>
          <w:lang w:val="en-US"/>
        </w:rPr>
      </w:pPr>
      <w:r w:rsidRPr="00B3740D">
        <w:rPr>
          <w:lang w:val="en-US"/>
        </w:rPr>
        <w:t>Während der Druckarchivierung</w:t>
      </w:r>
      <w:r w:rsidR="004E3379">
        <w:rPr>
          <w:lang w:val="en-US"/>
        </w:rPr>
        <w:fldChar w:fldCharType="begin"/>
      </w:r>
      <w:r w:rsidR="004E3379">
        <w:rPr>
          <w:lang w:val="en-US"/>
        </w:rPr>
        <w:instrText xml:space="preserve"> XE "</w:instrText>
      </w:r>
      <w:r w:rsidR="004E3379" w:rsidRPr="00DB05F0">
        <w:instrText>Druckarchivierung</w:instrText>
      </w:r>
      <w:r w:rsidR="004E3379">
        <w:instrText>"</w:instrText>
      </w:r>
      <w:r w:rsidR="004E3379">
        <w:rPr>
          <w:lang w:val="en-US"/>
        </w:rPr>
        <w:instrText xml:space="preserve"> </w:instrText>
      </w:r>
      <w:r w:rsidR="004E3379">
        <w:rPr>
          <w:lang w:val="en-US"/>
        </w:rPr>
        <w:fldChar w:fldCharType="end"/>
      </w:r>
      <w:r w:rsidRPr="00B3740D">
        <w:rPr>
          <w:lang w:val="en-US"/>
        </w:rPr>
        <w:t xml:space="preserve"> ist die Druckindexdatei SSV für andere gesperrt (locked). Wählen mehrere Anwender</w:t>
      </w:r>
      <w:r w:rsidR="004E3379">
        <w:rPr>
          <w:lang w:val="en-US"/>
        </w:rPr>
        <w:fldChar w:fldCharType="begin"/>
      </w:r>
      <w:r w:rsidR="004E3379">
        <w:rPr>
          <w:lang w:val="en-US"/>
        </w:rPr>
        <w:instrText xml:space="preserve"> XE "</w:instrText>
      </w:r>
      <w:r w:rsidR="004E3379" w:rsidRPr="00FA21C9">
        <w:rPr>
          <w:lang w:val="en-US"/>
        </w:rPr>
        <w:instrText>Anwender</w:instrText>
      </w:r>
      <w:r w:rsidR="004E3379">
        <w:rPr>
          <w:lang w:val="en-US"/>
        </w:rPr>
        <w:instrText xml:space="preserve">" </w:instrText>
      </w:r>
      <w:r w:rsidR="004E3379">
        <w:rPr>
          <w:lang w:val="en-US"/>
        </w:rPr>
        <w:fldChar w:fldCharType="end"/>
      </w:r>
      <w:r w:rsidRPr="00B3740D">
        <w:rPr>
          <w:lang w:val="en-US"/>
        </w:rPr>
        <w:t xml:space="preserve"> gleichzeitig einen Archivierungsausdruck an, wird eine Meldung bei gesperrter Datei ausgegeben und die Anwender müssen warten, bis der erste Anwender die Archivierung beendet hat.</w:t>
      </w:r>
    </w:p>
    <w:p w:rsidR="00B3740D" w:rsidRDefault="00B3740D" w:rsidP="00B3740D">
      <w:pPr>
        <w:jc w:val="both"/>
        <w:rPr>
          <w:lang w:val="en-US"/>
        </w:rPr>
      </w:pPr>
      <w:r w:rsidRPr="00B3740D">
        <w:rPr>
          <w:lang w:val="en-US"/>
        </w:rPr>
        <w:t>Um den Archivierungsvorgang zu beschleunigen, wird die Kontrolle während des ZIP Packens nicht an Windows zurückgegeben.</w:t>
      </w:r>
    </w:p>
    <w:p w:rsidR="00F51910" w:rsidRDefault="00B3740D" w:rsidP="00B3740D">
      <w:pPr>
        <w:jc w:val="both"/>
        <w:rPr>
          <w:lang w:val="en-US"/>
        </w:rPr>
      </w:pPr>
      <w:r w:rsidRPr="00B3740D">
        <w:rPr>
          <w:lang w:val="en-US"/>
        </w:rPr>
        <w:t>Die ZIP Funktion selbst kann eine Reihe von Fehlermitteilungen ausgeben, z.B. wenn die Festplatte voll ist oder Listprobleme im Zusammenhang mit der ZIP Datei auftreten.</w:t>
      </w:r>
    </w:p>
    <w:p w:rsidR="00F51910" w:rsidRDefault="00F51910" w:rsidP="00F51910">
      <w:pPr>
        <w:pStyle w:val="Overskrift1"/>
        <w:rPr>
          <w:lang w:val="en-US"/>
        </w:rPr>
      </w:pPr>
      <w:bookmarkStart w:id="53" w:name="_Toc118111093"/>
      <w:r>
        <w:rPr>
          <w:lang w:val="en-US"/>
        </w:rPr>
        <w:t>4. List-Layout Definition und Tuning</w:t>
      </w:r>
      <w:bookmarkEnd w:id="53"/>
    </w:p>
    <w:p w:rsidR="005C10B9" w:rsidRDefault="005C10B9" w:rsidP="00F51910"/>
    <w:p w:rsidR="005C10B9" w:rsidRDefault="005C10B9" w:rsidP="005C10B9">
      <w:pPr>
        <w:pStyle w:val="Overskrift1"/>
      </w:pPr>
      <w:bookmarkStart w:id="54" w:name="_Toc118111094"/>
      <w:r>
        <w:t>4.1. Layout Funktion</w:t>
      </w:r>
      <w:bookmarkEnd w:id="54"/>
    </w:p>
    <w:p w:rsidR="007378E8" w:rsidRDefault="005C10B9" w:rsidP="005C10B9">
      <w:pPr>
        <w:jc w:val="both"/>
      </w:pPr>
      <w:r>
        <w:t>Die Layout Funktion wurde in verschiedenen Ebenen geändert. Die wichtigste Änderung betrifft das Lineal. Hier wird nun die Angleichung durch die Verwendung von Zentimeter, Zoll und Punkten unterstützt.</w:t>
      </w:r>
    </w:p>
    <w:p w:rsidR="007378E8" w:rsidRDefault="007378E8" w:rsidP="007378E8">
      <w:pPr>
        <w:pStyle w:val="Overskrift1"/>
        <w:rPr>
          <w:lang w:val="en-US"/>
        </w:rPr>
      </w:pPr>
      <w:bookmarkStart w:id="55" w:name="_Toc118111095"/>
      <w:r w:rsidRPr="007378E8">
        <w:rPr>
          <w:lang w:val="en-US"/>
        </w:rPr>
        <w:t>4.1.1. Neues Layout bei Definition einer Liste</w:t>
      </w:r>
      <w:bookmarkEnd w:id="55"/>
    </w:p>
    <w:p w:rsidR="007378E8" w:rsidRDefault="007378E8" w:rsidP="007378E8">
      <w:pPr>
        <w:jc w:val="both"/>
        <w:rPr>
          <w:lang w:val="en-US"/>
        </w:rPr>
      </w:pPr>
      <w:r w:rsidRPr="007378E8">
        <w:rPr>
          <w:lang w:val="en-US"/>
        </w:rPr>
        <w:t>In vorhergehenden Versionen war es sehr schwierig, die gleiche Startposition eines Feldes aus der nächsten Zeile zu bestimmen. Dieses Problem ist jetzt gelöst.</w:t>
      </w:r>
    </w:p>
    <w:p w:rsidR="007378E8" w:rsidRDefault="007378E8" w:rsidP="007378E8">
      <w:pPr>
        <w:jc w:val="both"/>
        <w:rPr>
          <w:lang w:val="en-US"/>
        </w:rPr>
      </w:pPr>
      <w:r w:rsidRPr="007378E8">
        <w:rPr>
          <w:lang w:val="en-US"/>
        </w:rPr>
        <w:t>Die Boxgrösse, die bei einer neuen Liste berechnet wird, entspricht jetzt der Boxgrösse, wie sie später in der Layout Funktion berechnet wird.</w:t>
      </w:r>
    </w:p>
    <w:p w:rsidR="00F06100" w:rsidRDefault="007378E8" w:rsidP="007378E8">
      <w:pPr>
        <w:jc w:val="both"/>
      </w:pPr>
      <w:r>
        <w:t>Wir verweisen auf den entsprechenden Abschnitt für weitere Einzelheiten.</w:t>
      </w:r>
    </w:p>
    <w:p w:rsidR="00F06100" w:rsidRDefault="00F06100" w:rsidP="00F06100">
      <w:pPr>
        <w:pStyle w:val="Overskrift1"/>
      </w:pPr>
      <w:bookmarkStart w:id="56" w:name="_Toc118111096"/>
      <w:r>
        <w:t>4.1.2. Automatische Anpassung von Feldgrössen</w:t>
      </w:r>
      <w:bookmarkEnd w:id="56"/>
    </w:p>
    <w:p w:rsidR="003A203C" w:rsidRDefault="00F06100" w:rsidP="00F06100">
      <w:pPr>
        <w:jc w:val="both"/>
      </w:pPr>
      <w:r>
        <w:t>Alle TRIO Standard Listen setzen jetzt standardmäßig Felder ein, die die Option der automatischen Anpassung an die Boxgrösse, in Höhe und Breite, enthalten.</w:t>
      </w:r>
    </w:p>
    <w:p w:rsidR="003A203C" w:rsidRDefault="003A203C" w:rsidP="003A203C">
      <w:pPr>
        <w:pStyle w:val="Overskrift1"/>
      </w:pPr>
      <w:bookmarkStart w:id="57" w:name="_Toc118111097"/>
      <w:r>
        <w:t>4.1.3. Horizontale Ausrichtung</w:t>
      </w:r>
      <w:bookmarkEnd w:id="57"/>
    </w:p>
    <w:p w:rsidR="003A203C" w:rsidRDefault="003A203C" w:rsidP="003A203C">
      <w:pPr>
        <w:jc w:val="both"/>
      </w:pPr>
      <w:r w:rsidRPr="003A203C">
        <w:rPr>
          <w:lang w:val="en-US"/>
        </w:rPr>
        <w:t xml:space="preserve">Beim Einsetzen bzw. Versetzen von Feldern werden diese automatisch horizontal ausgerichtet. </w:t>
      </w:r>
      <w:r>
        <w:t>Ist dieses nicht erforderlich oder gewünscht, muß die Markierung dieser neuen Option im Menü</w:t>
      </w:r>
    </w:p>
    <w:p w:rsidR="003A203C" w:rsidRDefault="003A203C" w:rsidP="003A203C">
      <w:pPr>
        <w:pStyle w:val="Bloktekst"/>
      </w:pPr>
      <w:r>
        <w:t>Datei, Bearbeiten, zu Spalte anordnen</w:t>
      </w:r>
    </w:p>
    <w:p w:rsidR="00BE1674" w:rsidRDefault="003A203C" w:rsidP="003A203C">
      <w:pPr>
        <w:jc w:val="both"/>
      </w:pPr>
      <w:r>
        <w:t>entfernt werden.</w:t>
      </w:r>
    </w:p>
    <w:p w:rsidR="00BE1674" w:rsidRDefault="00BE1674" w:rsidP="00BE1674">
      <w:pPr>
        <w:pStyle w:val="Overskrift1"/>
      </w:pPr>
      <w:bookmarkStart w:id="58" w:name="_Toc118111098"/>
      <w:r>
        <w:t>4.1.4. Autoscroll bei Feldbearbeitung</w:t>
      </w:r>
      <w:bookmarkEnd w:id="58"/>
    </w:p>
    <w:p w:rsidR="00FE548C" w:rsidRDefault="00BE1674" w:rsidP="00BE1674">
      <w:pPr>
        <w:jc w:val="both"/>
        <w:rPr>
          <w:lang w:val="en-US"/>
        </w:rPr>
      </w:pPr>
      <w:r w:rsidRPr="00BE1674">
        <w:rPr>
          <w:lang w:val="en-US"/>
        </w:rPr>
        <w:t>Die Layout Funktion verschiebt automatisch das Bild nach links, wenn die Schreibmarke der Maus den Fensterrand berührt, während ein Objekt verschoben oder eingefügt wird.</w:t>
      </w:r>
    </w:p>
    <w:p w:rsidR="00FE548C" w:rsidRDefault="00FE548C" w:rsidP="00FE548C">
      <w:pPr>
        <w:pStyle w:val="Overskrift1"/>
        <w:rPr>
          <w:lang w:val="en-US"/>
        </w:rPr>
      </w:pPr>
      <w:bookmarkStart w:id="59" w:name="_Toc118111099"/>
      <w:r>
        <w:rPr>
          <w:lang w:val="en-US"/>
        </w:rPr>
        <w:t>4.2. Layout Grundeinstellung</w:t>
      </w:r>
      <w:bookmarkEnd w:id="59"/>
    </w:p>
    <w:p w:rsidR="00FE548C" w:rsidRDefault="00FE548C" w:rsidP="00FE548C">
      <w:pPr>
        <w:jc w:val="both"/>
      </w:pPr>
      <w:r>
        <w:t>Die Layout Funktion enthält einen Dialog für die Grundeinstellung. Diese Einstellungen können über das Menü</w:t>
      </w:r>
    </w:p>
    <w:p w:rsidR="00FE548C" w:rsidRDefault="00FE548C" w:rsidP="00FE548C">
      <w:pPr>
        <w:pStyle w:val="Bloktekst"/>
      </w:pPr>
      <w:r>
        <w:t>Datei, Einstellungen....</w:t>
      </w:r>
    </w:p>
    <w:p w:rsidR="00FE548C" w:rsidRDefault="00FE548C" w:rsidP="00FE548C">
      <w:pPr>
        <w:jc w:val="both"/>
      </w:pPr>
      <w:r>
        <w:t>geändert werden. Änderungen in der Grundeinstellung gelten für jede zukünftige Abspeicherung einer Liste.</w:t>
      </w:r>
    </w:p>
    <w:p w:rsidR="00FE548C" w:rsidRDefault="00FE548C" w:rsidP="00FE548C">
      <w:pPr>
        <w:jc w:val="both"/>
      </w:pPr>
    </w:p>
    <w:p w:rsidR="00FE548C" w:rsidRDefault="00FE548C" w:rsidP="00FE548C">
      <w:pPr>
        <w:jc w:val="center"/>
      </w:pPr>
      <w:r>
        <w:pict>
          <v:shape id="_x0000_i1045" type="#_x0000_t75" style="width:310.5pt;height:264.75pt">
            <v:imagedata r:id="rId27" o:title="r08-ger040"/>
          </v:shape>
        </w:pict>
      </w:r>
    </w:p>
    <w:p w:rsidR="007B6F35" w:rsidRDefault="00FE548C" w:rsidP="00FE548C">
      <w:pPr>
        <w:pStyle w:val="Overskrift7"/>
      </w:pPr>
      <w:bookmarkStart w:id="60" w:name="_Toc118111026"/>
      <w:r>
        <w:t>20. Grundeinstellungen in der Layout Funktion</w:t>
      </w:r>
      <w:bookmarkEnd w:id="60"/>
    </w:p>
    <w:p w:rsidR="0089106F" w:rsidRDefault="007B6F35" w:rsidP="007B6F35">
      <w:pPr>
        <w:pStyle w:val="Overskrift1"/>
      </w:pPr>
      <w:bookmarkStart w:id="61" w:name="_Toc118111100"/>
      <w:r>
        <w:t>4.2.1. Bildschirm Optionen</w:t>
      </w:r>
      <w:bookmarkEnd w:id="61"/>
    </w:p>
    <w:p w:rsidR="0089106F" w:rsidRDefault="0089106F" w:rsidP="0089106F">
      <w:pPr>
        <w:pStyle w:val="Overskrift1"/>
      </w:pPr>
      <w:bookmarkStart w:id="62" w:name="_Toc118111101"/>
      <w:r>
        <w:t>4.2.1.1. Tabelle</w:t>
      </w:r>
      <w:bookmarkEnd w:id="62"/>
    </w:p>
    <w:p w:rsidR="00CA0984" w:rsidRDefault="0089106F" w:rsidP="0089106F">
      <w:pPr>
        <w:jc w:val="both"/>
      </w:pPr>
      <w:r>
        <w:t>Das Layoutgitter wird mit der Option Tabelle zu- oder  abgeschaltet. Die Anzeige der Zeilen hängt von der horizontalen und vertikalen Linealeinteilung ab.</w:t>
      </w:r>
    </w:p>
    <w:p w:rsidR="00CA0984" w:rsidRDefault="00CA0984" w:rsidP="00CA0984">
      <w:pPr>
        <w:pStyle w:val="Overskrift1"/>
      </w:pPr>
      <w:bookmarkStart w:id="63" w:name="_Toc118111102"/>
      <w:r>
        <w:t>4.2.1.2. Seitenrahmen</w:t>
      </w:r>
      <w:bookmarkEnd w:id="63"/>
    </w:p>
    <w:p w:rsidR="008063F7" w:rsidRDefault="00CA0984" w:rsidP="00CA0984">
      <w:pPr>
        <w:jc w:val="both"/>
      </w:pPr>
      <w:r>
        <w:t>Die Seitenumrandung dient als Hilfsmittel und wird mit der Option Seitenrahmen zu- oder abgeschaltet. Die Größe der Seite wird, abhängig vom gewählten Drucker, angezeigt. Die Umrandung dient nur der Orientierung und verhindert NICHT ein Überschreiten beim Verschieben oder Einfügen von Feldern/Objekten.</w:t>
      </w:r>
    </w:p>
    <w:p w:rsidR="008063F7" w:rsidRDefault="008063F7" w:rsidP="008063F7">
      <w:pPr>
        <w:pStyle w:val="Overskrift1"/>
      </w:pPr>
      <w:bookmarkStart w:id="64" w:name="_Toc118111103"/>
      <w:r>
        <w:t>4.2.1.3. Zeilenhöhe anstelle von Schriftarthöhe</w:t>
      </w:r>
      <w:bookmarkEnd w:id="64"/>
    </w:p>
    <w:p w:rsidR="00DF02DA" w:rsidRDefault="008063F7" w:rsidP="008063F7">
      <w:pPr>
        <w:jc w:val="both"/>
      </w:pPr>
      <w:r>
        <w:t>Diese Option wird nur in Verbindung mit einer Liste benutzt. Normalerweise wird bei Einfügen eines Feldes die Standardzeichengrösse für die Dimensionierung der Box benutzt. Möchte man jedoch hier die normale Zeilenhöhe benutzen, muß diese Option zugeschaltet werden.</w:t>
      </w:r>
    </w:p>
    <w:p w:rsidR="00DF02DA" w:rsidRDefault="00DF02DA" w:rsidP="00DF02DA">
      <w:pPr>
        <w:pStyle w:val="Overskrift1"/>
      </w:pPr>
      <w:bookmarkStart w:id="65" w:name="_Toc118111104"/>
      <w:r>
        <w:t>4.2.2. Vertikale Positionierung</w:t>
      </w:r>
      <w:bookmarkEnd w:id="65"/>
    </w:p>
    <w:p w:rsidR="00624CBA" w:rsidRDefault="00DF02DA" w:rsidP="00DF02DA">
      <w:pPr>
        <w:jc w:val="both"/>
        <w:rPr>
          <w:lang w:val="en-US"/>
        </w:rPr>
      </w:pPr>
      <w:r>
        <w:t xml:space="preserve">Vertikale Positionierungsschritte sind nur im Zusammenhang mit dem Layout einer neuen Liste von Bedeutung. </w:t>
      </w:r>
      <w:r w:rsidRPr="00DF02DA">
        <w:rPr>
          <w:lang w:val="en-US"/>
        </w:rPr>
        <w:t>Klicken Sie auf das horizontale Lineal wird hiermit die Startposition für das nächste einzufügende Feld festgelegt. Diese Position wird entsprechend den vertikalen Positionierungsschritten ausgerichtet. Hierdurch wird die Positionierung von Feldern bei der Erstellung einer neuen Liste wesentlich erleichtert.</w:t>
      </w:r>
    </w:p>
    <w:p w:rsidR="00624CBA" w:rsidRDefault="00624CBA" w:rsidP="00624CBA">
      <w:pPr>
        <w:pStyle w:val="Overskrift1"/>
        <w:rPr>
          <w:lang w:val="en-US"/>
        </w:rPr>
      </w:pPr>
      <w:bookmarkStart w:id="66" w:name="_Toc118111105"/>
      <w:r>
        <w:rPr>
          <w:lang w:val="en-US"/>
        </w:rPr>
        <w:t>4.2.3. Horizontale/vertikale Einteilung, Lineal und Ausrichtung</w:t>
      </w:r>
      <w:bookmarkEnd w:id="66"/>
    </w:p>
    <w:p w:rsidR="00624CBA" w:rsidRDefault="00624CBA" w:rsidP="00624CBA">
      <w:pPr>
        <w:jc w:val="both"/>
      </w:pPr>
      <w:r>
        <w:t>Die Einstellung kann als</w:t>
      </w:r>
    </w:p>
    <w:p w:rsidR="00624CBA" w:rsidRDefault="00624CBA" w:rsidP="00624CBA">
      <w:pPr>
        <w:pStyle w:val="Bloktekst"/>
      </w:pPr>
      <w:r>
        <w:t>- pixels</w:t>
      </w:r>
    </w:p>
    <w:p w:rsidR="00624CBA" w:rsidRDefault="00624CBA" w:rsidP="00624CBA">
      <w:pPr>
        <w:pStyle w:val="Bloktekst"/>
      </w:pPr>
      <w:r>
        <w:t>- cm</w:t>
      </w:r>
    </w:p>
    <w:p w:rsidR="00624CBA" w:rsidRDefault="00624CBA" w:rsidP="00624CBA">
      <w:pPr>
        <w:pStyle w:val="Bloktekst"/>
      </w:pPr>
      <w:r>
        <w:t>- Zoll (in)</w:t>
      </w:r>
    </w:p>
    <w:p w:rsidR="00624CBA" w:rsidRDefault="00624CBA" w:rsidP="00624CBA">
      <w:pPr>
        <w:pStyle w:val="Bloktekst"/>
      </w:pPr>
      <w:r>
        <w:t>- Punkte (pt)</w:t>
      </w:r>
    </w:p>
    <w:p w:rsidR="00624CBA" w:rsidRDefault="00624CBA" w:rsidP="00624CBA">
      <w:pPr>
        <w:jc w:val="both"/>
      </w:pPr>
      <w:r>
        <w:t>gewählt werden.</w:t>
      </w:r>
    </w:p>
    <w:p w:rsidR="00624CBA" w:rsidRDefault="00624CBA" w:rsidP="00624CBA">
      <w:pPr>
        <w:jc w:val="both"/>
      </w:pPr>
      <w:r>
        <w:t>Die Änderung der horizontalen und/oder vertikalen Einstellung konvertiert automatisch die bestehenden Einteilungen im Layout.</w:t>
      </w:r>
    </w:p>
    <w:p w:rsidR="00624CBA" w:rsidRDefault="00624CBA" w:rsidP="00624CBA">
      <w:pPr>
        <w:jc w:val="both"/>
      </w:pPr>
      <w:r w:rsidRPr="00624CBA">
        <w:rPr>
          <w:lang w:val="en-US"/>
        </w:rPr>
        <w:t xml:space="preserve">Diese Einteilung wird beim Einfügen bzw. Verschieben von Feldern/Objekten im Layout benutzt. </w:t>
      </w:r>
      <w:r>
        <w:t>Ein Feld/Objekt richtet sich automatisch entsprechend der gewählten Einteilung aus.</w:t>
      </w:r>
    </w:p>
    <w:p w:rsidR="00247DC6" w:rsidRDefault="00624CBA" w:rsidP="00624CBA">
      <w:pPr>
        <w:jc w:val="both"/>
      </w:pPr>
      <w:r>
        <w:t>Bitte beachten Sie, daß bei Änderung der vertikalen Einteilung und den Positionierungsschritten auf anderes als Pixel/50, Felder auf Positionen verschoben/eingefügt werden können, die zu Konflikten beim Ausdruck führen können.</w:t>
      </w:r>
    </w:p>
    <w:p w:rsidR="00247DC6" w:rsidRDefault="00247DC6" w:rsidP="00247DC6">
      <w:pPr>
        <w:pStyle w:val="Overskrift1"/>
      </w:pPr>
      <w:bookmarkStart w:id="67" w:name="_Toc118111106"/>
      <w:r>
        <w:t>4.3. Zusätzliche Bildformate</w:t>
      </w:r>
      <w:bookmarkEnd w:id="67"/>
      <w:r w:rsidR="004E3379">
        <w:fldChar w:fldCharType="begin"/>
      </w:r>
      <w:r w:rsidR="004E3379">
        <w:instrText xml:space="preserve"> XE "</w:instrText>
      </w:r>
      <w:r w:rsidR="004E3379" w:rsidRPr="00DB05F0">
        <w:instrText>Bildformate</w:instrText>
      </w:r>
      <w:r w:rsidR="004E3379">
        <w:instrText xml:space="preserve">" </w:instrText>
      </w:r>
      <w:r w:rsidR="004E3379">
        <w:fldChar w:fldCharType="end"/>
      </w:r>
    </w:p>
    <w:p w:rsidR="00247DC6" w:rsidRDefault="00247DC6" w:rsidP="00247DC6">
      <w:pPr>
        <w:jc w:val="both"/>
      </w:pPr>
      <w:r>
        <w:t>TRIO unterstützt Bildschirmanzeige</w:t>
      </w:r>
      <w:r w:rsidR="004E3379">
        <w:fldChar w:fldCharType="begin"/>
      </w:r>
      <w:r w:rsidR="004E3379">
        <w:instrText xml:space="preserve"> XE "</w:instrText>
      </w:r>
      <w:r w:rsidR="004E3379" w:rsidRPr="00DB05F0">
        <w:instrText>Bildschirmanzeige</w:instrText>
      </w:r>
      <w:r w:rsidR="004E3379">
        <w:instrText xml:space="preserve">" </w:instrText>
      </w:r>
      <w:r w:rsidR="004E3379">
        <w:fldChar w:fldCharType="end"/>
      </w:r>
      <w:r>
        <w:t xml:space="preserve"> und Ausdruck von folgenden Bildformaten:</w:t>
      </w:r>
    </w:p>
    <w:p w:rsidR="00247DC6" w:rsidRDefault="00247DC6" w:rsidP="00247DC6">
      <w:pPr>
        <w:pStyle w:val="Bloktekst"/>
      </w:pPr>
      <w:r>
        <w:t>BMP - Microsoft Windows Bitmaps</w:t>
      </w:r>
      <w:r w:rsidR="004E3379">
        <w:fldChar w:fldCharType="begin"/>
      </w:r>
      <w:r w:rsidR="004E3379">
        <w:instrText xml:space="preserve"> XE "</w:instrText>
      </w:r>
      <w:r w:rsidR="004E3379" w:rsidRPr="00DB05F0">
        <w:instrText>Bitmaps</w:instrText>
      </w:r>
      <w:r w:rsidR="004E3379">
        <w:instrText xml:space="preserve">" </w:instrText>
      </w:r>
      <w:r w:rsidR="004E3379">
        <w:fldChar w:fldCharType="end"/>
      </w:r>
    </w:p>
    <w:p w:rsidR="00247DC6" w:rsidRDefault="00247DC6" w:rsidP="00247DC6">
      <w:pPr>
        <w:pStyle w:val="Bloktekst"/>
      </w:pPr>
      <w:r>
        <w:t>CUT - Dr. Halo</w:t>
      </w:r>
    </w:p>
    <w:p w:rsidR="00247DC6" w:rsidRDefault="00247DC6" w:rsidP="00247DC6">
      <w:pPr>
        <w:pStyle w:val="Bloktekst"/>
        <w:rPr>
          <w:lang w:val="en-US"/>
        </w:rPr>
      </w:pPr>
      <w:r w:rsidRPr="00247DC6">
        <w:rPr>
          <w:lang w:val="en-US"/>
        </w:rPr>
        <w:t>DIB - Microsoft Windows Device Independent Bitmaps</w:t>
      </w:r>
      <w:r w:rsidR="004E3379">
        <w:rPr>
          <w:lang w:val="en-US"/>
        </w:rPr>
        <w:fldChar w:fldCharType="begin"/>
      </w:r>
      <w:r w:rsidR="004E3379">
        <w:rPr>
          <w:lang w:val="en-US"/>
        </w:rPr>
        <w:instrText xml:space="preserve"> XE "</w:instrText>
      </w:r>
      <w:r w:rsidR="004E3379" w:rsidRPr="00DB05F0">
        <w:instrText>Bitmaps</w:instrText>
      </w:r>
      <w:r w:rsidR="004E3379">
        <w:instrText>"</w:instrText>
      </w:r>
      <w:r w:rsidR="004E3379">
        <w:rPr>
          <w:lang w:val="en-US"/>
        </w:rPr>
        <w:instrText xml:space="preserve"> </w:instrText>
      </w:r>
      <w:r w:rsidR="004E3379">
        <w:rPr>
          <w:lang w:val="en-US"/>
        </w:rPr>
        <w:fldChar w:fldCharType="end"/>
      </w:r>
    </w:p>
    <w:p w:rsidR="00247DC6" w:rsidRDefault="00247DC6" w:rsidP="00247DC6">
      <w:pPr>
        <w:pStyle w:val="Bloktekst"/>
      </w:pPr>
      <w:r>
        <w:t>GIF - Compuserve Graphics Interchange Format</w:t>
      </w:r>
    </w:p>
    <w:p w:rsidR="00247DC6" w:rsidRDefault="00247DC6" w:rsidP="00247DC6">
      <w:pPr>
        <w:pStyle w:val="Bloktekst"/>
        <w:rPr>
          <w:lang w:val="en-US"/>
        </w:rPr>
      </w:pPr>
      <w:r w:rsidRPr="00247DC6">
        <w:rPr>
          <w:lang w:val="en-US"/>
        </w:rPr>
        <w:t>IFF - Interchange File Format (Amiga Electronic Arts Deluxe Paint)</w:t>
      </w:r>
    </w:p>
    <w:p w:rsidR="00247DC6" w:rsidRDefault="00247DC6" w:rsidP="00247DC6">
      <w:pPr>
        <w:pStyle w:val="Bloktekst"/>
        <w:rPr>
          <w:lang w:val="en-US"/>
        </w:rPr>
      </w:pPr>
      <w:r w:rsidRPr="00247DC6">
        <w:rPr>
          <w:lang w:val="en-US"/>
        </w:rPr>
        <w:t>IMG - GEM Raster files (Digital Research)</w:t>
      </w:r>
    </w:p>
    <w:p w:rsidR="00247DC6" w:rsidRDefault="00247DC6" w:rsidP="00247DC6">
      <w:pPr>
        <w:pStyle w:val="Bloktekst"/>
        <w:rPr>
          <w:lang w:val="en-US"/>
        </w:rPr>
      </w:pPr>
      <w:r w:rsidRPr="00247DC6">
        <w:rPr>
          <w:lang w:val="en-US"/>
        </w:rPr>
        <w:t>JPG/JPE/JPEG - Joint Photograpics Experts Group</w:t>
      </w:r>
    </w:p>
    <w:p w:rsidR="00247DC6" w:rsidRDefault="00247DC6" w:rsidP="00247DC6">
      <w:pPr>
        <w:pStyle w:val="Bloktekst"/>
        <w:rPr>
          <w:lang w:val="en-US"/>
        </w:rPr>
      </w:pPr>
      <w:r w:rsidRPr="00247DC6">
        <w:rPr>
          <w:lang w:val="en-US"/>
        </w:rPr>
        <w:t>LBM - Interchange File Format (Amiga Electronic Arts Deluxe Paint)</w:t>
      </w:r>
    </w:p>
    <w:p w:rsidR="00247DC6" w:rsidRDefault="00247DC6" w:rsidP="00247DC6">
      <w:pPr>
        <w:pStyle w:val="Bloktekst"/>
      </w:pPr>
      <w:r>
        <w:t>MAC - Macintosh Paint</w:t>
      </w:r>
    </w:p>
    <w:p w:rsidR="00247DC6" w:rsidRDefault="00247DC6" w:rsidP="00247DC6">
      <w:pPr>
        <w:pStyle w:val="Bloktekst"/>
      </w:pPr>
      <w:r>
        <w:t>MSP - Microsoft Paint</w:t>
      </w:r>
    </w:p>
    <w:p w:rsidR="00247DC6" w:rsidRDefault="00247DC6" w:rsidP="00247DC6">
      <w:pPr>
        <w:pStyle w:val="Bloktekst"/>
      </w:pPr>
      <w:r>
        <w:t>PCX - ZSoft PC Paintbrush</w:t>
      </w:r>
    </w:p>
    <w:p w:rsidR="00247DC6" w:rsidRDefault="00247DC6" w:rsidP="00247DC6">
      <w:pPr>
        <w:pStyle w:val="Bloktekst"/>
      </w:pPr>
      <w:r>
        <w:t>PIC - Pictor PC Paint</w:t>
      </w:r>
    </w:p>
    <w:p w:rsidR="00247DC6" w:rsidRDefault="00247DC6" w:rsidP="00247DC6">
      <w:pPr>
        <w:pStyle w:val="Bloktekst"/>
      </w:pPr>
      <w:r>
        <w:t>RAS - Sun Raster files</w:t>
      </w:r>
    </w:p>
    <w:p w:rsidR="00247DC6" w:rsidRDefault="00247DC6" w:rsidP="00247DC6">
      <w:pPr>
        <w:pStyle w:val="Bloktekst"/>
      </w:pPr>
      <w:r>
        <w:t>TGA - Targa TrueVision Files</w:t>
      </w:r>
    </w:p>
    <w:p w:rsidR="00247DC6" w:rsidRDefault="00247DC6" w:rsidP="00247DC6">
      <w:pPr>
        <w:pStyle w:val="Bloktekst"/>
      </w:pPr>
      <w:r>
        <w:t>TIF - Tagged Image File Format</w:t>
      </w:r>
    </w:p>
    <w:p w:rsidR="00247DC6" w:rsidRDefault="00247DC6" w:rsidP="00247DC6">
      <w:pPr>
        <w:pStyle w:val="Bloktekst"/>
      </w:pPr>
      <w:r>
        <w:t>WMF - Windows Meta-files</w:t>
      </w:r>
    </w:p>
    <w:p w:rsidR="00247DC6" w:rsidRDefault="00247DC6" w:rsidP="00247DC6">
      <w:pPr>
        <w:jc w:val="both"/>
      </w:pPr>
      <w:r>
        <w:t>Da es viele Varianten dieser Bildformate</w:t>
      </w:r>
      <w:r w:rsidR="004E3379">
        <w:fldChar w:fldCharType="begin"/>
      </w:r>
      <w:r w:rsidR="004E3379">
        <w:instrText xml:space="preserve"> XE "</w:instrText>
      </w:r>
      <w:r w:rsidR="004E3379" w:rsidRPr="00DB05F0">
        <w:instrText>Bildformate</w:instrText>
      </w:r>
      <w:r w:rsidR="004E3379">
        <w:instrText xml:space="preserve">" </w:instrText>
      </w:r>
      <w:r w:rsidR="004E3379">
        <w:fldChar w:fldCharType="end"/>
      </w:r>
      <w:r>
        <w:t xml:space="preserve"> gibt, ist es nicht möglich, alle diese Möglichkeiten zu testen und zu unterstützen. Dies gilt besonders für die verschiedensten Formen der Kompression.</w:t>
      </w:r>
    </w:p>
    <w:p w:rsidR="00247DC6" w:rsidRDefault="00247DC6" w:rsidP="00247DC6">
      <w:pPr>
        <w:jc w:val="both"/>
      </w:pPr>
      <w:r>
        <w:t>Sollten bei Ihnen Schwierigkeiten mit einem der oben genannten Bildformate</w:t>
      </w:r>
      <w:r w:rsidR="004E3379">
        <w:fldChar w:fldCharType="begin"/>
      </w:r>
      <w:r w:rsidR="004E3379">
        <w:instrText xml:space="preserve"> XE "</w:instrText>
      </w:r>
      <w:r w:rsidR="004E3379" w:rsidRPr="00DB05F0">
        <w:instrText>Bildformate</w:instrText>
      </w:r>
      <w:r w:rsidR="004E3379">
        <w:instrText xml:space="preserve">" </w:instrText>
      </w:r>
      <w:r w:rsidR="004E3379">
        <w:fldChar w:fldCharType="end"/>
      </w:r>
      <w:r>
        <w:t xml:space="preserve"> auftreten, versuchen Sie bitte zuerst, ihre Bilddatei in ein anders Format zu konvertieren oder eine andere Komprimierungsebene zu versuchen.</w:t>
      </w:r>
    </w:p>
    <w:p w:rsidR="00195F22" w:rsidRDefault="00247DC6" w:rsidP="00247DC6">
      <w:pPr>
        <w:jc w:val="both"/>
      </w:pPr>
      <w:r>
        <w:t>Bitte beachten Sie, daß die Wiedergabe von Bildern auf dem Bildschirm eine erheblich bessere Qualität in der 32 Bit Version haben.</w:t>
      </w:r>
    </w:p>
    <w:p w:rsidR="00195F22" w:rsidRDefault="00195F22" w:rsidP="00195F22">
      <w:pPr>
        <w:pStyle w:val="Overskrift1"/>
      </w:pPr>
      <w:bookmarkStart w:id="68" w:name="_Toc118111107"/>
      <w:r>
        <w:t>4.3.1. Skalierung von Bildern</w:t>
      </w:r>
      <w:bookmarkEnd w:id="68"/>
    </w:p>
    <w:p w:rsidR="00195F22" w:rsidRDefault="00195F22" w:rsidP="00195F22">
      <w:pPr>
        <w:jc w:val="both"/>
      </w:pPr>
      <w:r>
        <w:t>Bilder können am Bildschirm wie folgt dargestellt werden :</w:t>
      </w:r>
    </w:p>
    <w:p w:rsidR="00195F22" w:rsidRDefault="00195F22" w:rsidP="00195F22">
      <w:pPr>
        <w:jc w:val="both"/>
      </w:pPr>
      <w:r>
        <w:t>a. Ausfüllen der Box in dem gegebenen Layout, d.h. das Bild wird in beiden Richtungen der Boxgrenze angepaßt.</w:t>
      </w:r>
    </w:p>
    <w:p w:rsidR="00195F22" w:rsidRDefault="00195F22" w:rsidP="00195F22">
      <w:pPr>
        <w:jc w:val="both"/>
      </w:pPr>
      <w:r>
        <w:t>b. Anpassung innerhalb der Box, doch unter Beibehaltung des Breiten-/Höhen- verhältnisses, d.h. die linke Seite bzw. der untere Bereich kann leer verbleiben.</w:t>
      </w:r>
    </w:p>
    <w:p w:rsidR="00195F22" w:rsidRDefault="00195F22" w:rsidP="00195F22">
      <w:pPr>
        <w:jc w:val="both"/>
      </w:pPr>
    </w:p>
    <w:p w:rsidR="00195F22" w:rsidRDefault="00195F22" w:rsidP="00195F22">
      <w:pPr>
        <w:jc w:val="center"/>
      </w:pPr>
      <w:r>
        <w:pict>
          <v:shape id="_x0000_i1046" type="#_x0000_t75" style="width:481.5pt;height:104.25pt">
            <v:imagedata r:id="rId28" o:title="r08-ger070"/>
          </v:shape>
        </w:pict>
      </w:r>
    </w:p>
    <w:p w:rsidR="00195F22" w:rsidRDefault="00195F22" w:rsidP="00195F22">
      <w:pPr>
        <w:pStyle w:val="Overskrift7"/>
      </w:pPr>
      <w:bookmarkStart w:id="69" w:name="_Toc118111027"/>
      <w:r>
        <w:t>21. Darstellung eines Bildes</w:t>
      </w:r>
      <w:bookmarkEnd w:id="69"/>
    </w:p>
    <w:p w:rsidR="00195F22" w:rsidRDefault="00195F22" w:rsidP="00195F22">
      <w:pPr>
        <w:jc w:val="both"/>
      </w:pPr>
      <w:r>
        <w:t>Vorläufig werden Bilder im WMF Format entsprechend Punkt a, alle anderen Formate entsprechend Punkt b dargestellt.</w:t>
      </w:r>
    </w:p>
    <w:p w:rsidR="00195F22" w:rsidRDefault="00195F22" w:rsidP="00195F22">
      <w:pPr>
        <w:jc w:val="both"/>
      </w:pPr>
    </w:p>
    <w:p w:rsidR="00195F22" w:rsidRDefault="00195F22" w:rsidP="00195F22">
      <w:pPr>
        <w:jc w:val="center"/>
      </w:pPr>
      <w:r>
        <w:pict>
          <v:shape id="_x0000_i1047" type="#_x0000_t75" style="width:310.5pt;height:81pt">
            <v:imagedata r:id="rId29" o:title="r08-ger064"/>
          </v:shape>
        </w:pict>
      </w:r>
    </w:p>
    <w:p w:rsidR="00717DA7" w:rsidRDefault="00195F22" w:rsidP="00195F22">
      <w:pPr>
        <w:pStyle w:val="Overskrift7"/>
      </w:pPr>
      <w:bookmarkStart w:id="70" w:name="_Toc118111028"/>
      <w:r>
        <w:t>22. Bilddarstellung entsprechend</w:t>
      </w:r>
      <w:bookmarkEnd w:id="70"/>
    </w:p>
    <w:p w:rsidR="00717DA7" w:rsidRDefault="00717DA7" w:rsidP="00717DA7">
      <w:pPr>
        <w:pStyle w:val="Overskrift1"/>
      </w:pPr>
      <w:bookmarkStart w:id="71" w:name="_Toc118111108"/>
      <w:r>
        <w:t>4.3.2. Animation</w:t>
      </w:r>
      <w:r w:rsidR="004E3379">
        <w:fldChar w:fldCharType="begin"/>
      </w:r>
      <w:r w:rsidR="004E3379">
        <w:instrText xml:space="preserve"> XE "</w:instrText>
      </w:r>
      <w:r w:rsidR="004E3379" w:rsidRPr="00FA21C9">
        <w:rPr>
          <w:lang w:val="en-US"/>
        </w:rPr>
        <w:instrText>Animation</w:instrText>
      </w:r>
      <w:r w:rsidR="004E3379">
        <w:rPr>
          <w:lang w:val="en-US"/>
        </w:rPr>
        <w:instrText>"</w:instrText>
      </w:r>
      <w:r w:rsidR="004E3379">
        <w:instrText xml:space="preserve"> </w:instrText>
      </w:r>
      <w:r w:rsidR="004E3379">
        <w:fldChar w:fldCharType="end"/>
      </w:r>
      <w:r>
        <w:t xml:space="preserve"> von Bildern</w:t>
      </w:r>
      <w:bookmarkEnd w:id="71"/>
    </w:p>
    <w:p w:rsidR="00A02E5C" w:rsidRDefault="00717DA7" w:rsidP="00717DA7">
      <w:pPr>
        <w:jc w:val="both"/>
      </w:pPr>
      <w:r>
        <w:t>Bewegliche Bilder können in IQ durch mehrfache Ausgabe des gleichen Bildes, doch mit unterschiedlichen Inhalt, erzeugt werden. Dieses Verfahren erfordert jedoch einen leistungsstarken Rechner. Die DISP Funktion wiederholt die Anzeige eines oder mehrerer Felder. Die Wiederanzeige erfolgt nach durchgeführten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und bevor eine neue Eingabe vorgenommen wird. Für Bildanimation</w:t>
      </w:r>
      <w:r w:rsidR="004E3379">
        <w:fldChar w:fldCharType="begin"/>
      </w:r>
      <w:r w:rsidR="004E3379">
        <w:instrText xml:space="preserve"> XE "</w:instrText>
      </w:r>
      <w:r w:rsidR="004E3379" w:rsidRPr="00DB05F0">
        <w:instrText>Bildanimation</w:instrText>
      </w:r>
      <w:r w:rsidR="004E3379">
        <w:instrText xml:space="preserve">" </w:instrText>
      </w:r>
      <w:r w:rsidR="004E3379">
        <w:fldChar w:fldCharType="end"/>
      </w:r>
      <w:r>
        <w:t xml:space="preserve"> muss die Option U hinzugefügt werden, z.B. DISP (#30U), um das neu berechnete Bild unmittelbar anzuzeigen.</w:t>
      </w:r>
    </w:p>
    <w:p w:rsidR="00A02E5C" w:rsidRDefault="00A02E5C" w:rsidP="00A02E5C">
      <w:pPr>
        <w:pStyle w:val="Overskrift1"/>
      </w:pPr>
      <w:bookmarkStart w:id="72" w:name="_Toc118111109"/>
      <w:r>
        <w:t>4.4. Datenbankfenster, Anzeige und Suchen</w:t>
      </w:r>
      <w:bookmarkEnd w:id="72"/>
      <w:r w:rsidR="004E3379">
        <w:fldChar w:fldCharType="begin"/>
      </w:r>
      <w:r w:rsidR="004E3379">
        <w:instrText xml:space="preserve"> XE "</w:instrText>
      </w:r>
      <w:r w:rsidR="004E3379" w:rsidRPr="00FA21C9">
        <w:rPr>
          <w:lang w:val="en-US"/>
        </w:rPr>
        <w:instrText>Suchen</w:instrText>
      </w:r>
      <w:r w:rsidR="004E3379">
        <w:rPr>
          <w:lang w:val="en-US"/>
        </w:rPr>
        <w:instrText>"</w:instrText>
      </w:r>
      <w:r w:rsidR="004E3379">
        <w:instrText xml:space="preserve"> </w:instrText>
      </w:r>
      <w:r w:rsidR="004E3379">
        <w:fldChar w:fldCharType="end"/>
      </w:r>
    </w:p>
    <w:p w:rsidR="00C86C4C" w:rsidRDefault="00A02E5C" w:rsidP="00A02E5C">
      <w:pPr>
        <w:jc w:val="both"/>
        <w:rPr>
          <w:lang w:val="en-US"/>
        </w:rPr>
      </w:pPr>
      <w:r w:rsidRPr="00A02E5C">
        <w:rPr>
          <w:lang w:val="en-US"/>
        </w:rPr>
        <w:t>Die Arbeit im IQ-Breich vereinfacht sich erheblich durch die neuen Funktionen Anzeigen / Suchen</w:t>
      </w:r>
      <w:r w:rsidR="004E3379">
        <w:rPr>
          <w:lang w:val="en-US"/>
        </w:rPr>
        <w:fldChar w:fldCharType="begin"/>
      </w:r>
      <w:r w:rsidR="004E3379">
        <w:rPr>
          <w:lang w:val="en-US"/>
        </w:rPr>
        <w:instrText xml:space="preserve"> XE "</w:instrText>
      </w:r>
      <w:r w:rsidR="004E3379" w:rsidRPr="00FA21C9">
        <w:rPr>
          <w:lang w:val="en-US"/>
        </w:rPr>
        <w:instrText>Suchen</w:instrText>
      </w:r>
      <w:r w:rsidR="004E3379">
        <w:rPr>
          <w:lang w:val="en-US"/>
        </w:rPr>
        <w:instrText xml:space="preserve">" </w:instrText>
      </w:r>
      <w:r w:rsidR="004E3379">
        <w:rPr>
          <w:lang w:val="en-US"/>
        </w:rPr>
        <w:fldChar w:fldCharType="end"/>
      </w:r>
      <w:r w:rsidRPr="00A02E5C">
        <w:rPr>
          <w:lang w:val="en-US"/>
        </w:rPr>
        <w:t xml:space="preserve"> im Datenbankfenster. Hier kann angegeben werden, welche Informationen und in welcher Reihenfolge sie angezeigt werden sollen. Außderdem können einzelne Felder oder Tabellen (Dateien) im Data Dictionary nach eingegebenen Kriterien gesucht werden.</w:t>
      </w:r>
    </w:p>
    <w:p w:rsidR="00C86C4C" w:rsidRDefault="00C86C4C" w:rsidP="00C86C4C">
      <w:pPr>
        <w:pStyle w:val="Overskrift1"/>
        <w:rPr>
          <w:lang w:val="en-US"/>
        </w:rPr>
      </w:pPr>
      <w:bookmarkStart w:id="73" w:name="_Toc118111110"/>
      <w:r>
        <w:rPr>
          <w:lang w:val="en-US"/>
        </w:rPr>
        <w:t>4.4.1. Anzeige und Sortierung im Datenbankfenster</w:t>
      </w:r>
      <w:bookmarkEnd w:id="73"/>
    </w:p>
    <w:p w:rsidR="00C86C4C" w:rsidRDefault="00C86C4C" w:rsidP="00C86C4C">
      <w:pPr>
        <w:jc w:val="both"/>
      </w:pPr>
      <w:r>
        <w:t>Die Anzeige und Sortierung im Datenbankfenster wird angewählt über:</w:t>
      </w:r>
    </w:p>
    <w:p w:rsidR="00C86C4C" w:rsidRDefault="00C86C4C" w:rsidP="00C86C4C">
      <w:pPr>
        <w:pStyle w:val="Bloktekst"/>
      </w:pPr>
      <w:r>
        <w:t>Anzeigen - Parameter</w:t>
      </w:r>
    </w:p>
    <w:p w:rsidR="00C86C4C" w:rsidRDefault="00C86C4C" w:rsidP="00C86C4C">
      <w:pPr>
        <w:jc w:val="both"/>
      </w:pPr>
    </w:p>
    <w:p w:rsidR="00C86C4C" w:rsidRDefault="00C86C4C" w:rsidP="00C86C4C">
      <w:pPr>
        <w:jc w:val="center"/>
      </w:pPr>
      <w:r>
        <w:pict>
          <v:shape id="_x0000_i1048" type="#_x0000_t75" style="width:354pt;height:158.25pt">
            <v:imagedata r:id="rId30" o:title="r08-ger021"/>
          </v:shape>
        </w:pict>
      </w:r>
    </w:p>
    <w:p w:rsidR="00C86C4C" w:rsidRDefault="00C86C4C" w:rsidP="00C86C4C">
      <w:pPr>
        <w:pStyle w:val="Overskrift7"/>
      </w:pPr>
      <w:bookmarkStart w:id="74" w:name="_Toc118111029"/>
      <w:r>
        <w:t>23. Anzeige- und Sortierungsoptionen für das Datenbankfenster</w:t>
      </w:r>
      <w:bookmarkEnd w:id="74"/>
    </w:p>
    <w:p w:rsidR="00C86C4C" w:rsidRDefault="00C86C4C" w:rsidP="00C86C4C">
      <w:pPr>
        <w:jc w:val="both"/>
      </w:pPr>
      <w:r>
        <w:t>Die Tabellen ID ist immer Bestandteil der Informationen. Außerdem können folgende Informationen für Tabellen zusätzlich ausgewählt werden:</w:t>
      </w:r>
    </w:p>
    <w:p w:rsidR="00C86C4C" w:rsidRDefault="00C86C4C" w:rsidP="00C86C4C">
      <w:pPr>
        <w:pStyle w:val="Bloktekst"/>
      </w:pPr>
      <w:r>
        <w:t>- Name</w:t>
      </w:r>
    </w:p>
    <w:p w:rsidR="00C86C4C" w:rsidRDefault="00C86C4C" w:rsidP="00C86C4C">
      <w:pPr>
        <w:pStyle w:val="Bloktekst"/>
      </w:pPr>
      <w:r>
        <w:t>- Standard ID</w:t>
      </w:r>
    </w:p>
    <w:p w:rsidR="00C86C4C" w:rsidRDefault="00C86C4C" w:rsidP="00C86C4C">
      <w:pPr>
        <w:pStyle w:val="Bloktekst"/>
      </w:pPr>
      <w:r>
        <w:t>- Typ</w:t>
      </w:r>
    </w:p>
    <w:p w:rsidR="00C86C4C" w:rsidRDefault="00C86C4C" w:rsidP="00C86C4C">
      <w:pPr>
        <w:jc w:val="both"/>
      </w:pPr>
      <w:r w:rsidRPr="00C86C4C">
        <w:rPr>
          <w:lang w:val="en-US"/>
        </w:rPr>
        <w:t xml:space="preserve">Ein Feld schließt immer die Feldnummer ein. </w:t>
      </w:r>
      <w:r>
        <w:t>Anzeigen/Sortierung kann man zusätzlich über:</w:t>
      </w:r>
    </w:p>
    <w:p w:rsidR="00C86C4C" w:rsidRDefault="00C86C4C" w:rsidP="00C86C4C">
      <w:pPr>
        <w:pStyle w:val="Bloktekst"/>
      </w:pPr>
      <w:r>
        <w:t>- Name</w:t>
      </w:r>
    </w:p>
    <w:p w:rsidR="00C86C4C" w:rsidRDefault="00C86C4C" w:rsidP="00C86C4C">
      <w:pPr>
        <w:pStyle w:val="Bloktekst"/>
      </w:pPr>
      <w:r>
        <w:t>- Format</w:t>
      </w:r>
    </w:p>
    <w:p w:rsidR="00C86C4C" w:rsidRDefault="00C86C4C" w:rsidP="00C86C4C">
      <w:pPr>
        <w:pStyle w:val="Bloktekst"/>
      </w:pPr>
      <w:r>
        <w:t>- SQL Name</w:t>
      </w:r>
    </w:p>
    <w:p w:rsidR="00C86C4C" w:rsidRDefault="00C86C4C" w:rsidP="00C86C4C">
      <w:pPr>
        <w:jc w:val="both"/>
      </w:pPr>
      <w:r>
        <w:t>Schließt die Option das Feldformat ein, sieht das Datenbankfenster wie folgt aus:</w:t>
      </w:r>
    </w:p>
    <w:p w:rsidR="00C86C4C" w:rsidRDefault="00C86C4C" w:rsidP="00C86C4C">
      <w:pPr>
        <w:jc w:val="both"/>
      </w:pPr>
    </w:p>
    <w:p w:rsidR="00C86C4C" w:rsidRDefault="00C86C4C" w:rsidP="00C86C4C">
      <w:pPr>
        <w:jc w:val="center"/>
      </w:pPr>
      <w:r>
        <w:pict>
          <v:shape id="_x0000_i1049" type="#_x0000_t75" style="width:481.5pt;height:97.5pt">
            <v:imagedata r:id="rId31" o:title="r08-ger020"/>
          </v:shape>
        </w:pict>
      </w:r>
    </w:p>
    <w:p w:rsidR="00221EE3" w:rsidRDefault="00C86C4C" w:rsidP="00C86C4C">
      <w:pPr>
        <w:pStyle w:val="Overskrift7"/>
      </w:pPr>
      <w:bookmarkStart w:id="75" w:name="_Toc118111030"/>
      <w:r>
        <w:t>24. Datenbankfenster mit Feldformat</w:t>
      </w:r>
      <w:bookmarkEnd w:id="75"/>
    </w:p>
    <w:p w:rsidR="00221EE3" w:rsidRDefault="00221EE3" w:rsidP="00221EE3">
      <w:pPr>
        <w:pStyle w:val="Overskrift1"/>
      </w:pPr>
      <w:bookmarkStart w:id="76" w:name="_Toc118111111"/>
      <w:r>
        <w:t>4.4.2. Suchen</w:t>
      </w:r>
      <w:r w:rsidR="004E3379">
        <w:fldChar w:fldCharType="begin"/>
      </w:r>
      <w:r w:rsidR="004E3379">
        <w:instrText xml:space="preserve"> XE "</w:instrText>
      </w:r>
      <w:r w:rsidR="004E3379" w:rsidRPr="00FA21C9">
        <w:rPr>
          <w:lang w:val="en-US"/>
        </w:rPr>
        <w:instrText>Suchen</w:instrText>
      </w:r>
      <w:r w:rsidR="004E3379">
        <w:rPr>
          <w:lang w:val="en-US"/>
        </w:rPr>
        <w:instrText>"</w:instrText>
      </w:r>
      <w:r w:rsidR="004E3379">
        <w:instrText xml:space="preserve"> </w:instrText>
      </w:r>
      <w:r w:rsidR="004E3379">
        <w:fldChar w:fldCharType="end"/>
      </w:r>
      <w:r>
        <w:t xml:space="preserve"> in der Datenbank</w:t>
      </w:r>
      <w:bookmarkEnd w:id="76"/>
    </w:p>
    <w:p w:rsidR="00221EE3" w:rsidRDefault="00221EE3" w:rsidP="00221EE3">
      <w:pPr>
        <w:jc w:val="both"/>
      </w:pPr>
      <w:r>
        <w:t>Es ist nun möglich nach Tabellen und/oder Felder im Datenbankfenster zu suchen. Die Suchfunktion</w:t>
      </w:r>
      <w:r w:rsidR="004E3379">
        <w:fldChar w:fldCharType="begin"/>
      </w:r>
      <w:r w:rsidR="004E3379">
        <w:instrText xml:space="preserve"> XE "</w:instrText>
      </w:r>
      <w:r w:rsidR="004E3379" w:rsidRPr="00FA21C9">
        <w:rPr>
          <w:lang w:val="en-US"/>
        </w:rPr>
        <w:instrText>Suchfunktion</w:instrText>
      </w:r>
      <w:r w:rsidR="004E3379">
        <w:rPr>
          <w:lang w:val="en-US"/>
        </w:rPr>
        <w:instrText>"</w:instrText>
      </w:r>
      <w:r w:rsidR="004E3379">
        <w:instrText xml:space="preserve"> </w:instrText>
      </w:r>
      <w:r w:rsidR="004E3379">
        <w:fldChar w:fldCharType="end"/>
      </w:r>
      <w:r>
        <w:t xml:space="preserve"> wird im aktiven Datenbankfenster angewählt über:</w:t>
      </w:r>
    </w:p>
    <w:p w:rsidR="00221EE3" w:rsidRDefault="00221EE3" w:rsidP="00221EE3">
      <w:pPr>
        <w:pStyle w:val="Bloktekst"/>
      </w:pPr>
      <w:r>
        <w:t>Bearbeiten - Suchen</w:t>
      </w:r>
      <w:r w:rsidR="004E3379">
        <w:fldChar w:fldCharType="begin"/>
      </w:r>
      <w:r w:rsidR="004E3379">
        <w:instrText xml:space="preserve"> XE "</w:instrText>
      </w:r>
      <w:r w:rsidR="004E3379" w:rsidRPr="00FA21C9">
        <w:rPr>
          <w:lang w:val="en-US"/>
        </w:rPr>
        <w:instrText>Suchen</w:instrText>
      </w:r>
      <w:r w:rsidR="004E3379">
        <w:rPr>
          <w:lang w:val="en-US"/>
        </w:rPr>
        <w:instrText>"</w:instrText>
      </w:r>
      <w:r w:rsidR="004E3379">
        <w:instrText xml:space="preserve"> </w:instrText>
      </w:r>
      <w:r w:rsidR="004E3379">
        <w:fldChar w:fldCharType="end"/>
      </w:r>
    </w:p>
    <w:p w:rsidR="00221EE3" w:rsidRDefault="00221EE3" w:rsidP="00221EE3">
      <w:pPr>
        <w:jc w:val="both"/>
      </w:pPr>
    </w:p>
    <w:p w:rsidR="00221EE3" w:rsidRDefault="00221EE3" w:rsidP="00221EE3">
      <w:pPr>
        <w:jc w:val="center"/>
      </w:pPr>
      <w:r>
        <w:pict>
          <v:shape id="_x0000_i1050" type="#_x0000_t75" style="width:481.5pt;height:134.25pt">
            <v:imagedata r:id="rId32" o:title="r08-ger022"/>
          </v:shape>
        </w:pict>
      </w:r>
    </w:p>
    <w:p w:rsidR="00221EE3" w:rsidRDefault="00221EE3" w:rsidP="00221EE3">
      <w:pPr>
        <w:pStyle w:val="Overskrift7"/>
      </w:pPr>
      <w:bookmarkStart w:id="77" w:name="_Toc118111031"/>
      <w:r>
        <w:t>25. Eingabe der Suchkkriterien</w:t>
      </w:r>
      <w:bookmarkEnd w:id="77"/>
    </w:p>
    <w:p w:rsidR="00221EE3" w:rsidRDefault="00221EE3" w:rsidP="00221EE3">
      <w:pPr>
        <w:jc w:val="both"/>
      </w:pPr>
      <w:r>
        <w:t>Folgende Suchmethoden sind möglich:</w:t>
      </w:r>
    </w:p>
    <w:p w:rsidR="00221EE3" w:rsidRDefault="00221EE3" w:rsidP="00221EE3">
      <w:pPr>
        <w:pStyle w:val="Bloktekst"/>
      </w:pPr>
      <w:r>
        <w:t>0 - wie eingeben</w:t>
      </w:r>
    </w:p>
    <w:p w:rsidR="00221EE3" w:rsidRDefault="00221EE3" w:rsidP="00221EE3">
      <w:pPr>
        <w:pStyle w:val="Bloktekst"/>
      </w:pPr>
      <w:r>
        <w:t>1 - abhängig von Groß-/Kleinschreibung</w:t>
      </w:r>
    </w:p>
    <w:p w:rsidR="00221EE3" w:rsidRDefault="00221EE3" w:rsidP="00221EE3">
      <w:pPr>
        <w:pStyle w:val="Bloktekst"/>
      </w:pPr>
      <w:r>
        <w:t>2 - MATCH/wie eingegeben</w:t>
      </w:r>
    </w:p>
    <w:p w:rsidR="00221EE3" w:rsidRDefault="00221EE3" w:rsidP="00221EE3">
      <w:pPr>
        <w:pStyle w:val="Bloktekst"/>
      </w:pPr>
      <w:r>
        <w:t>3 - MATCH/abhängig von Groß-/Kleinschreibung</w:t>
      </w:r>
    </w:p>
    <w:p w:rsidR="00221EE3" w:rsidRDefault="00221EE3" w:rsidP="00221EE3">
      <w:pPr>
        <w:jc w:val="both"/>
      </w:pPr>
      <w:r>
        <w:t>Außerdem muss die entsprechende Tabellen- und/oder Feldinformation angegeben werden:</w:t>
      </w:r>
    </w:p>
    <w:p w:rsidR="00221EE3" w:rsidRDefault="00221EE3" w:rsidP="00221EE3">
      <w:pPr>
        <w:jc w:val="both"/>
      </w:pPr>
      <w:r>
        <w:t>Tabellen: 1= Name</w:t>
      </w:r>
    </w:p>
    <w:p w:rsidR="00221EE3" w:rsidRDefault="00221EE3" w:rsidP="00221EE3">
      <w:pPr>
        <w:pStyle w:val="Bloktekst"/>
      </w:pPr>
      <w:r>
        <w:t>2= Text</w:t>
      </w:r>
    </w:p>
    <w:p w:rsidR="00221EE3" w:rsidRDefault="00221EE3" w:rsidP="00221EE3">
      <w:pPr>
        <w:pStyle w:val="Bloktekst"/>
      </w:pPr>
      <w:r>
        <w:t>4= Standard ID</w:t>
      </w:r>
    </w:p>
    <w:p w:rsidR="00221EE3" w:rsidRDefault="00221EE3" w:rsidP="00221EE3">
      <w:pPr>
        <w:jc w:val="both"/>
      </w:pPr>
      <w:r>
        <w:t>Felder:   1= Name</w:t>
      </w:r>
    </w:p>
    <w:p w:rsidR="00221EE3" w:rsidRDefault="00221EE3" w:rsidP="00221EE3">
      <w:pPr>
        <w:pStyle w:val="Bloktekst"/>
      </w:pPr>
      <w:r>
        <w:t>2= Format</w:t>
      </w:r>
    </w:p>
    <w:p w:rsidR="00221EE3" w:rsidRDefault="00221EE3" w:rsidP="00221EE3">
      <w:pPr>
        <w:pStyle w:val="Bloktekst"/>
      </w:pPr>
      <w:r>
        <w:t>4= SQL-Name</w:t>
      </w:r>
    </w:p>
    <w:p w:rsidR="00221EE3" w:rsidRDefault="00221EE3" w:rsidP="00221EE3">
      <w:pPr>
        <w:jc w:val="both"/>
      </w:pPr>
      <w:r>
        <w:t>Wurden Suchmethoden mit der Option Match ausgewählt, können für bestimmte Stellen Platzhalter gewählt werden.</w:t>
      </w:r>
    </w:p>
    <w:p w:rsidR="00221EE3" w:rsidRDefault="00221EE3" w:rsidP="00221EE3">
      <w:pPr>
        <w:jc w:val="both"/>
      </w:pPr>
      <w:r>
        <w:t>Hierbei gilt folgende Syntax:</w:t>
      </w:r>
    </w:p>
    <w:p w:rsidR="00221EE3" w:rsidRDefault="00221EE3" w:rsidP="00221EE3">
      <w:pPr>
        <w:pStyle w:val="Bloktekst"/>
      </w:pPr>
      <w:r>
        <w:t>* = beliebiger Text</w:t>
      </w:r>
    </w:p>
    <w:p w:rsidR="00221EE3" w:rsidRDefault="00221EE3" w:rsidP="00221EE3">
      <w:pPr>
        <w:pStyle w:val="Bloktekst"/>
      </w:pPr>
      <w:r>
        <w:t>? = beliebiges Zeichen</w:t>
      </w:r>
    </w:p>
    <w:p w:rsidR="00221EE3" w:rsidRDefault="00221EE3" w:rsidP="00221EE3">
      <w:pPr>
        <w:jc w:val="both"/>
      </w:pPr>
      <w:r>
        <w:t>Beispiel: Die Datenbankdefinitionen enthalten verschiedene Tabellen, in denen Felder den Inhalt 'Datum' haben können. Sucht man jetzt nach dem Text</w:t>
      </w:r>
    </w:p>
    <w:p w:rsidR="00221EE3" w:rsidRDefault="00221EE3" w:rsidP="00221EE3">
      <w:pPr>
        <w:pStyle w:val="Bloktekst"/>
      </w:pPr>
      <w:r>
        <w:t>Datum</w:t>
      </w:r>
    </w:p>
    <w:p w:rsidR="00221EE3" w:rsidRDefault="00221EE3" w:rsidP="00221EE3">
      <w:pPr>
        <w:jc w:val="both"/>
      </w:pPr>
      <w:r w:rsidRPr="00221EE3">
        <w:rPr>
          <w:lang w:val="en-US"/>
        </w:rPr>
        <w:t xml:space="preserve">wird ein Feld mit dem Inhalt 'DATUM' (Großschreibung) nicht gefunden, wenn die Methode '0 - wie eingegeben' ist. </w:t>
      </w:r>
      <w:r>
        <w:t>Auch ein Feld mit dem Inhalt</w:t>
      </w:r>
    </w:p>
    <w:p w:rsidR="00221EE3" w:rsidRDefault="00221EE3" w:rsidP="00221EE3">
      <w:pPr>
        <w:pStyle w:val="Bloktekst"/>
      </w:pPr>
      <w:r>
        <w:t>letztes Einkaufsdatum</w:t>
      </w:r>
    </w:p>
    <w:p w:rsidR="00221EE3" w:rsidRDefault="00221EE3" w:rsidP="00221EE3">
      <w:pPr>
        <w:jc w:val="both"/>
      </w:pPr>
      <w:r>
        <w:t>wird nicht gefunden.</w:t>
      </w:r>
    </w:p>
    <w:p w:rsidR="00221EE3" w:rsidRDefault="00221EE3" w:rsidP="00221EE3">
      <w:pPr>
        <w:jc w:val="both"/>
      </w:pPr>
      <w:r>
        <w:t>Verwendet man dagegen die Methode '2- MATCH/wie eingegeben' und verwendet beim Suchbegriff</w:t>
      </w:r>
      <w:r w:rsidR="004E3379">
        <w:fldChar w:fldCharType="begin"/>
      </w:r>
      <w:r w:rsidR="004E3379">
        <w:instrText xml:space="preserve"> XE "</w:instrText>
      </w:r>
      <w:r w:rsidR="004E3379" w:rsidRPr="00FA21C9">
        <w:rPr>
          <w:lang w:val="en-US"/>
        </w:rPr>
        <w:instrText>Suchbegriff</w:instrText>
      </w:r>
      <w:r w:rsidR="004E3379">
        <w:rPr>
          <w:lang w:val="en-US"/>
        </w:rPr>
        <w:instrText>"</w:instrText>
      </w:r>
      <w:r w:rsidR="004E3379">
        <w:instrText xml:space="preserve"> </w:instrText>
      </w:r>
      <w:r w:rsidR="004E3379">
        <w:fldChar w:fldCharType="end"/>
      </w:r>
      <w:r>
        <w:t xml:space="preserve"> "*" (*datum*) wird jedes Feld gefunden, das die Buchstabenfolge 'datum' enthält.</w:t>
      </w:r>
    </w:p>
    <w:p w:rsidR="00221EE3" w:rsidRDefault="00221EE3" w:rsidP="00221EE3">
      <w:pPr>
        <w:jc w:val="both"/>
      </w:pPr>
    </w:p>
    <w:p w:rsidR="00221EE3" w:rsidRDefault="00221EE3" w:rsidP="00221EE3">
      <w:pPr>
        <w:jc w:val="center"/>
      </w:pPr>
      <w:r>
        <w:pict>
          <v:shape id="_x0000_i1051" type="#_x0000_t75" style="width:481.5pt;height:104.25pt">
            <v:imagedata r:id="rId33" o:title="r08-ger023"/>
          </v:shape>
        </w:pict>
      </w:r>
    </w:p>
    <w:p w:rsidR="00BB37F6" w:rsidRDefault="00221EE3" w:rsidP="00221EE3">
      <w:pPr>
        <w:pStyle w:val="Overskrift7"/>
      </w:pPr>
      <w:bookmarkStart w:id="78" w:name="_Toc118111032"/>
      <w:r>
        <w:t>26. Anzeige des Suchergebnisses im Datenbankfenster</w:t>
      </w:r>
      <w:bookmarkEnd w:id="78"/>
    </w:p>
    <w:p w:rsidR="00BB37F6" w:rsidRDefault="00BB37F6" w:rsidP="00BB37F6">
      <w:pPr>
        <w:pStyle w:val="Overskrift1"/>
      </w:pPr>
      <w:bookmarkStart w:id="79" w:name="_Toc118111112"/>
      <w:r>
        <w:t>4.4.3. Anzeige von benutzten Dateien</w:t>
      </w:r>
      <w:bookmarkEnd w:id="79"/>
    </w:p>
    <w:p w:rsidR="00BB37F6" w:rsidRDefault="00BB37F6" w:rsidP="00BB37F6">
      <w:pPr>
        <w:jc w:val="both"/>
      </w:pPr>
      <w:r>
        <w:t>Im aktiven Datenbankfenster bei vorhandenen Listen und Abfragen ist es nun möglich nur noch die hierfür genutzten Dateien anzeigen zu lassen.</w:t>
      </w:r>
    </w:p>
    <w:p w:rsidR="00BB37F6" w:rsidRDefault="00BB37F6" w:rsidP="00BB37F6">
      <w:pPr>
        <w:jc w:val="both"/>
      </w:pPr>
      <w:r>
        <w:t>Diese Option wird über</w:t>
      </w:r>
    </w:p>
    <w:p w:rsidR="00146690" w:rsidRDefault="00BB37F6" w:rsidP="00BB37F6">
      <w:pPr>
        <w:pStyle w:val="Bloktekst"/>
      </w:pPr>
      <w:r>
        <w:t>Datei - Verwendetet Datei aktiviert. In der Übersicht im Datenbankfenster werden dann ausschließlich die in diesem Programm benutzten Dateien angezeigt.</w:t>
      </w:r>
    </w:p>
    <w:p w:rsidR="00146690" w:rsidRDefault="00146690" w:rsidP="00146690">
      <w:pPr>
        <w:pStyle w:val="Overskrift1"/>
      </w:pPr>
      <w:bookmarkStart w:id="80" w:name="_Toc118111113"/>
      <w:r>
        <w:t>4.4.4. Anzeige der Felddefinitionen im Datenbankfenster</w:t>
      </w:r>
      <w:bookmarkEnd w:id="80"/>
    </w:p>
    <w:p w:rsidR="00FB358A" w:rsidRDefault="00146690" w:rsidP="00146690">
      <w:pPr>
        <w:jc w:val="both"/>
        <w:rPr>
          <w:lang w:val="en-US"/>
        </w:rPr>
      </w:pPr>
      <w:r>
        <w:t>Die vollständigen Informationen eines Feldes werden angezeigt, wenn im Datenbankfenster ein Doppelklick auf das Feld gemacht wird. Die "Von"-/"Bis"-Angaben können eingeschränkt werden. Mit Bestätigung auf OK, wird das Feld auf die aktuelle Cursor-Position in den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automatisch eingefügt. </w:t>
      </w:r>
      <w:r w:rsidRPr="00146690">
        <w:rPr>
          <w:lang w:val="en-US"/>
        </w:rPr>
        <w:t>Durch ein einfachen Klick auf ein Feld wird es auf die aktuelle Cursor-Position in den Berechnungen automatisch eingefügt.</w:t>
      </w:r>
    </w:p>
    <w:p w:rsidR="00FB358A" w:rsidRDefault="00FB358A" w:rsidP="00FB358A">
      <w:pPr>
        <w:pStyle w:val="Overskrift1"/>
        <w:rPr>
          <w:lang w:val="en-US"/>
        </w:rPr>
      </w:pPr>
      <w:bookmarkStart w:id="81" w:name="_Toc118111114"/>
      <w:r>
        <w:rPr>
          <w:lang w:val="en-US"/>
        </w:rPr>
        <w:t>4.4.5. Online-Hilfe für Parameter</w:t>
      </w:r>
      <w:bookmarkEnd w:id="81"/>
    </w:p>
    <w:p w:rsidR="00B378F2" w:rsidRDefault="00FB358A" w:rsidP="00FB358A">
      <w:pPr>
        <w:jc w:val="both"/>
        <w:rPr>
          <w:lang w:val="en-US"/>
        </w:rPr>
      </w:pPr>
      <w:r w:rsidRPr="00FB358A">
        <w:rPr>
          <w:lang w:val="en-US"/>
        </w:rPr>
        <w:t>Mit Hilfe der Funktion 'Online-Hilfe' wird bei Berechnungen</w:t>
      </w:r>
      <w:r w:rsidR="004E3379">
        <w:rPr>
          <w:lang w:val="en-US"/>
        </w:rPr>
        <w:fldChar w:fldCharType="begin"/>
      </w:r>
      <w:r w:rsidR="004E3379">
        <w:rPr>
          <w:lang w:val="en-US"/>
        </w:rPr>
        <w:instrText xml:space="preserve"> XE "</w:instrText>
      </w:r>
      <w:r w:rsidR="004E3379" w:rsidRPr="00DB05F0">
        <w:instrText>Berechnungen</w:instrText>
      </w:r>
      <w:r w:rsidR="004E3379">
        <w:instrText>"</w:instrText>
      </w:r>
      <w:r w:rsidR="004E3379">
        <w:rPr>
          <w:lang w:val="en-US"/>
        </w:rPr>
        <w:instrText xml:space="preserve"> </w:instrText>
      </w:r>
      <w:r w:rsidR="004E3379">
        <w:rPr>
          <w:lang w:val="en-US"/>
        </w:rPr>
        <w:fldChar w:fldCharType="end"/>
      </w:r>
      <w:r w:rsidRPr="00FB358A">
        <w:rPr>
          <w:lang w:val="en-US"/>
        </w:rPr>
        <w:t xml:space="preserve"> direkt der entsprechende Abschnitt im Online-Handbuch aufgerufen, wenn die Taste HILFE (F1) gedrückt wird.</w:t>
      </w:r>
    </w:p>
    <w:p w:rsidR="00B378F2" w:rsidRDefault="00B378F2" w:rsidP="00B378F2">
      <w:pPr>
        <w:pStyle w:val="Overskrift1"/>
        <w:rPr>
          <w:lang w:val="en-US"/>
        </w:rPr>
      </w:pPr>
      <w:bookmarkStart w:id="82" w:name="_Toc118111115"/>
      <w:r>
        <w:rPr>
          <w:lang w:val="en-US"/>
        </w:rPr>
        <w:t>5. IQ</w:t>
      </w:r>
      <w:bookmarkEnd w:id="82"/>
    </w:p>
    <w:p w:rsidR="00473285" w:rsidRDefault="00473285" w:rsidP="00B378F2"/>
    <w:p w:rsidR="00473285" w:rsidRDefault="00473285" w:rsidP="00473285">
      <w:pPr>
        <w:pStyle w:val="Overskrift1"/>
      </w:pPr>
      <w:bookmarkStart w:id="83" w:name="_Toc118111116"/>
      <w:r>
        <w:t>5.1. GRID</w:t>
      </w:r>
      <w:bookmarkEnd w:id="83"/>
      <w:r w:rsidR="004E3379">
        <w:fldChar w:fldCharType="begin"/>
      </w:r>
      <w:r w:rsidR="004E3379">
        <w:instrText xml:space="preserve"> XE "</w:instrText>
      </w:r>
      <w:r w:rsidR="004E3379" w:rsidRPr="00DB05F0">
        <w:instrText>GRID</w:instrText>
      </w:r>
      <w:r w:rsidR="004E3379">
        <w:instrText xml:space="preserve">" </w:instrText>
      </w:r>
      <w:r w:rsidR="004E3379">
        <w:fldChar w:fldCharType="end"/>
      </w:r>
    </w:p>
    <w:p w:rsidR="00473285" w:rsidRDefault="00473285" w:rsidP="00473285">
      <w:pPr>
        <w:jc w:val="both"/>
      </w:pPr>
      <w:r>
        <w:t>Die GRIDHDR</w:t>
      </w:r>
      <w:r w:rsidR="004E3379">
        <w:fldChar w:fldCharType="begin"/>
      </w:r>
      <w:r w:rsidR="004E3379">
        <w:instrText xml:space="preserve"> XE "</w:instrText>
      </w:r>
      <w:r w:rsidR="004E3379" w:rsidRPr="00DB05F0">
        <w:instrText>GRIDHDR</w:instrText>
      </w:r>
      <w:r w:rsidR="004E3379">
        <w:instrText xml:space="preserve">" </w:instrText>
      </w:r>
      <w:r w:rsidR="004E3379">
        <w:fldChar w:fldCharType="end"/>
      </w:r>
      <w:r>
        <w:t xml:space="preserve"> und GRIDFLD</w:t>
      </w:r>
      <w:r w:rsidR="004E3379">
        <w:fldChar w:fldCharType="begin"/>
      </w:r>
      <w:r w:rsidR="004E3379">
        <w:instrText xml:space="preserve"> XE "</w:instrText>
      </w:r>
      <w:r w:rsidR="004E3379" w:rsidRPr="00DB05F0">
        <w:instrText>GRIDFLD</w:instrText>
      </w:r>
      <w:r w:rsidR="004E3379">
        <w:instrText xml:space="preserve">" </w:instrText>
      </w:r>
      <w:r w:rsidR="004E3379">
        <w:fldChar w:fldCharType="end"/>
      </w:r>
      <w:r>
        <w:t xml:space="preserve"> Funktion wurde hinzugefügt.</w:t>
      </w:r>
    </w:p>
    <w:p w:rsidR="00473285" w:rsidRDefault="00473285" w:rsidP="00473285">
      <w:pPr>
        <w:jc w:val="both"/>
      </w:pPr>
    </w:p>
    <w:p w:rsidR="00473285" w:rsidRDefault="00473285" w:rsidP="00473285">
      <w:pPr>
        <w:jc w:val="center"/>
      </w:pPr>
      <w:r>
        <w:pict>
          <v:shape id="_x0000_i1052" type="#_x0000_t75" style="width:399.75pt;height:260.25pt">
            <v:imagedata r:id="rId34" o:title="r08-ger024"/>
          </v:shape>
        </w:pict>
      </w:r>
    </w:p>
    <w:p w:rsidR="00473285" w:rsidRDefault="00473285" w:rsidP="00473285">
      <w:pPr>
        <w:pStyle w:val="Overskrift7"/>
      </w:pPr>
      <w:bookmarkStart w:id="84" w:name="_Toc118111033"/>
      <w:r>
        <w:t>27. Beispiel für den Gebrauch von GRID</w:t>
      </w:r>
      <w:bookmarkEnd w:id="84"/>
      <w:r w:rsidR="004E3379">
        <w:fldChar w:fldCharType="begin"/>
      </w:r>
      <w:r w:rsidR="004E3379">
        <w:instrText xml:space="preserve"> XE "</w:instrText>
      </w:r>
      <w:r w:rsidR="004E3379" w:rsidRPr="00DB05F0">
        <w:instrText>GRID</w:instrText>
      </w:r>
      <w:r w:rsidR="004E3379">
        <w:instrText xml:space="preserve">" </w:instrText>
      </w:r>
      <w:r w:rsidR="004E3379">
        <w:fldChar w:fldCharType="end"/>
      </w:r>
    </w:p>
    <w:p w:rsidR="00473285" w:rsidRDefault="00473285" w:rsidP="00473285">
      <w:pPr>
        <w:jc w:val="both"/>
      </w:pPr>
    </w:p>
    <w:p w:rsidR="00473285" w:rsidRDefault="00473285" w:rsidP="00473285">
      <w:pPr>
        <w:jc w:val="center"/>
      </w:pPr>
      <w:r>
        <w:pict>
          <v:shape id="_x0000_i1053" type="#_x0000_t75" style="width:481.5pt;height:86.25pt">
            <v:imagedata r:id="rId35" o:title="r08-ger025"/>
          </v:shape>
        </w:pict>
      </w:r>
    </w:p>
    <w:p w:rsidR="00473285" w:rsidRDefault="00473285" w:rsidP="00473285">
      <w:pPr>
        <w:pStyle w:val="Overskrift7"/>
      </w:pPr>
      <w:bookmarkStart w:id="85" w:name="_Toc118111034"/>
      <w:r>
        <w:t>28. The GRID</w:t>
      </w:r>
      <w:r w:rsidR="004E3379">
        <w:fldChar w:fldCharType="begin"/>
      </w:r>
      <w:r w:rsidR="004E3379">
        <w:instrText xml:space="preserve"> XE "</w:instrText>
      </w:r>
      <w:r w:rsidR="004E3379" w:rsidRPr="00DB05F0">
        <w:instrText>GRID</w:instrText>
      </w:r>
      <w:r w:rsidR="004E3379">
        <w:instrText xml:space="preserve">" </w:instrText>
      </w:r>
      <w:r w:rsidR="004E3379">
        <w:fldChar w:fldCharType="end"/>
      </w:r>
      <w:r>
        <w:t xml:space="preserve"> calculations</w:t>
      </w:r>
      <w:bookmarkEnd w:id="85"/>
    </w:p>
    <w:p w:rsidR="00473285" w:rsidRDefault="00473285" w:rsidP="00473285">
      <w:pPr>
        <w:jc w:val="both"/>
      </w:pPr>
    </w:p>
    <w:p w:rsidR="00473285" w:rsidRDefault="00473285" w:rsidP="00473285">
      <w:pPr>
        <w:jc w:val="center"/>
      </w:pPr>
      <w:r>
        <w:pict>
          <v:shape id="_x0000_i1054" type="#_x0000_t75" style="width:481.5pt;height:316.5pt">
            <v:imagedata r:id="rId36" o:title="r08-ger026"/>
          </v:shape>
        </w:pict>
      </w:r>
    </w:p>
    <w:p w:rsidR="00882D28" w:rsidRDefault="00473285" w:rsidP="00473285">
      <w:pPr>
        <w:pStyle w:val="Overskrift7"/>
        <w:rPr>
          <w:lang w:val="en-US"/>
        </w:rPr>
      </w:pPr>
      <w:bookmarkStart w:id="86" w:name="_Toc118111035"/>
      <w:r w:rsidRPr="00473285">
        <w:rPr>
          <w:lang w:val="en-US"/>
        </w:rPr>
        <w:t>29. The GRID</w:t>
      </w:r>
      <w:r w:rsidR="004E3379">
        <w:rPr>
          <w:lang w:val="en-US"/>
        </w:rPr>
        <w:fldChar w:fldCharType="begin"/>
      </w:r>
      <w:r w:rsidR="004E3379">
        <w:rPr>
          <w:lang w:val="en-US"/>
        </w:rPr>
        <w:instrText xml:space="preserve"> XE "</w:instrText>
      </w:r>
      <w:r w:rsidR="004E3379" w:rsidRPr="00DB05F0">
        <w:instrText>GRID</w:instrText>
      </w:r>
      <w:r w:rsidR="004E3379">
        <w:instrText>"</w:instrText>
      </w:r>
      <w:r w:rsidR="004E3379">
        <w:rPr>
          <w:lang w:val="en-US"/>
        </w:rPr>
        <w:instrText xml:space="preserve"> </w:instrText>
      </w:r>
      <w:r w:rsidR="004E3379">
        <w:rPr>
          <w:lang w:val="en-US"/>
        </w:rPr>
        <w:fldChar w:fldCharType="end"/>
      </w:r>
      <w:r w:rsidRPr="00473285">
        <w:rPr>
          <w:lang w:val="en-US"/>
        </w:rPr>
        <w:t xml:space="preserve"> field in the layout</w:t>
      </w:r>
      <w:bookmarkEnd w:id="86"/>
    </w:p>
    <w:p w:rsidR="00882D28" w:rsidRDefault="00882D28" w:rsidP="00882D28">
      <w:pPr>
        <w:pStyle w:val="Overskrift1"/>
        <w:rPr>
          <w:lang w:val="en-US"/>
        </w:rPr>
      </w:pPr>
      <w:bookmarkStart w:id="87" w:name="_Toc118111117"/>
      <w:r>
        <w:rPr>
          <w:lang w:val="en-US"/>
        </w:rPr>
        <w:t>5.2. DGRID</w:t>
      </w:r>
      <w:r w:rsidR="004E3379">
        <w:rPr>
          <w:lang w:val="en-US"/>
        </w:rPr>
        <w:fldChar w:fldCharType="begin"/>
      </w:r>
      <w:r w:rsidR="004E3379">
        <w:rPr>
          <w:lang w:val="en-US"/>
        </w:rPr>
        <w:instrText xml:space="preserve"> XE "</w:instrText>
      </w:r>
      <w:r w:rsidR="004E3379" w:rsidRPr="00DB05F0">
        <w:instrText>DGRID</w:instrText>
      </w:r>
      <w:r w:rsidR="004E3379">
        <w:instrText>"</w:instrText>
      </w:r>
      <w:r w:rsidR="004E3379">
        <w:rPr>
          <w:lang w:val="en-US"/>
        </w:rPr>
        <w:instrText xml:space="preserve"> </w:instrText>
      </w:r>
      <w:r w:rsidR="004E3379">
        <w:rPr>
          <w:lang w:val="en-US"/>
        </w:rPr>
        <w:fldChar w:fldCharType="end"/>
      </w:r>
      <w:r>
        <w:rPr>
          <w:lang w:val="en-US"/>
        </w:rPr>
        <w:t xml:space="preserve"> Daten Auswahl Dialog</w:t>
      </w:r>
      <w:bookmarkEnd w:id="87"/>
    </w:p>
    <w:p w:rsidR="00882D28" w:rsidRDefault="00882D28" w:rsidP="00882D28">
      <w:pPr>
        <w:jc w:val="both"/>
      </w:pPr>
      <w:r w:rsidRPr="00882D28">
        <w:rPr>
          <w:lang w:val="en-US"/>
        </w:rPr>
        <w:t>Das Funktion DGRID</w:t>
      </w:r>
      <w:r w:rsidR="004E3379">
        <w:rPr>
          <w:lang w:val="en-US"/>
        </w:rPr>
        <w:fldChar w:fldCharType="begin"/>
      </w:r>
      <w:r w:rsidR="004E3379">
        <w:rPr>
          <w:lang w:val="en-US"/>
        </w:rPr>
        <w:instrText xml:space="preserve"> XE "</w:instrText>
      </w:r>
      <w:r w:rsidR="004E3379" w:rsidRPr="00DB05F0">
        <w:instrText>DGRID</w:instrText>
      </w:r>
      <w:r w:rsidR="004E3379">
        <w:instrText>"</w:instrText>
      </w:r>
      <w:r w:rsidR="004E3379">
        <w:rPr>
          <w:lang w:val="en-US"/>
        </w:rPr>
        <w:instrText xml:space="preserve"> </w:instrText>
      </w:r>
      <w:r w:rsidR="004E3379">
        <w:rPr>
          <w:lang w:val="en-US"/>
        </w:rPr>
        <w:fldChar w:fldCharType="end"/>
      </w:r>
      <w:r w:rsidRPr="00882D28">
        <w:rPr>
          <w:lang w:val="en-US"/>
        </w:rPr>
        <w:t xml:space="preserve"> kann verwendet werden um Sätze aus einer Dialogbox zu wählen. </w:t>
      </w:r>
      <w:r>
        <w:t>Das Programm das DGRID aufruft, wartet bis eine Selektion durchgefürt wird.</w:t>
      </w:r>
    </w:p>
    <w:p w:rsidR="00882D28" w:rsidRDefault="00882D28" w:rsidP="00882D28">
      <w:pPr>
        <w:jc w:val="both"/>
      </w:pPr>
      <w:r>
        <w:t>Zum Beispiel, bei Eingabe von folgende Berechnung 'Bei Klick auf Feld' in einer IQ Abfrage</w:t>
      </w:r>
    </w:p>
    <w:p w:rsidR="00882D28" w:rsidRDefault="00882D28" w:rsidP="00882D28">
      <w:pPr>
        <w:pStyle w:val="Bloktekst"/>
      </w:pPr>
      <w:r>
        <w:t>DGRID</w:t>
      </w:r>
      <w:r w:rsidR="004E3379">
        <w:fldChar w:fldCharType="begin"/>
      </w:r>
      <w:r w:rsidR="004E3379">
        <w:instrText xml:space="preserve"> XE "</w:instrText>
      </w:r>
      <w:r w:rsidR="004E3379" w:rsidRPr="00DB05F0">
        <w:instrText>DGRID</w:instrText>
      </w:r>
      <w:r w:rsidR="004E3379">
        <w:instrText xml:space="preserve">" </w:instrText>
      </w:r>
      <w:r w:rsidR="004E3379">
        <w:fldChar w:fldCharType="end"/>
      </w:r>
      <w:r>
        <w:t>("va!1!1-2,6!0!Bitte Artikel auswählen",#50)</w:t>
      </w:r>
    </w:p>
    <w:p w:rsidR="00882D28" w:rsidRDefault="00882D28" w:rsidP="00882D28">
      <w:pPr>
        <w:jc w:val="both"/>
      </w:pPr>
      <w:r>
        <w:t>werden alle Sätze der Datei 'va' mit Schlüssel '1' gelesen und die Felder '1-2 und 6' angezeigt.</w:t>
      </w:r>
    </w:p>
    <w:p w:rsidR="00882D28" w:rsidRDefault="00882D28" w:rsidP="00882D28">
      <w:pPr>
        <w:jc w:val="both"/>
        <w:rPr>
          <w:lang w:val="en-US"/>
        </w:rPr>
      </w:pPr>
      <w:r w:rsidRPr="00882D28">
        <w:rPr>
          <w:lang w:val="en-US"/>
        </w:rPr>
        <w:t>DGRID</w:t>
      </w:r>
      <w:r w:rsidR="004E3379">
        <w:rPr>
          <w:lang w:val="en-US"/>
        </w:rPr>
        <w:fldChar w:fldCharType="begin"/>
      </w:r>
      <w:r w:rsidR="004E3379">
        <w:rPr>
          <w:lang w:val="en-US"/>
        </w:rPr>
        <w:instrText xml:space="preserve"> XE "</w:instrText>
      </w:r>
      <w:r w:rsidR="004E3379" w:rsidRPr="00DB05F0">
        <w:instrText>DGRID</w:instrText>
      </w:r>
      <w:r w:rsidR="004E3379">
        <w:instrText>"</w:instrText>
      </w:r>
      <w:r w:rsidR="004E3379">
        <w:rPr>
          <w:lang w:val="en-US"/>
        </w:rPr>
        <w:instrText xml:space="preserve"> </w:instrText>
      </w:r>
      <w:r w:rsidR="004E3379">
        <w:rPr>
          <w:lang w:val="en-US"/>
        </w:rPr>
        <w:fldChar w:fldCharType="end"/>
      </w:r>
      <w:r w:rsidRPr="00882D28">
        <w:rPr>
          <w:lang w:val="en-US"/>
        </w:rPr>
        <w:t xml:space="preserve"> gibt das angezeigte Feld '0' als Rückgabe, das heißt Feldnummer 1 weil</w:t>
      </w:r>
    </w:p>
    <w:p w:rsidR="00882D28" w:rsidRDefault="00882D28" w:rsidP="00882D28">
      <w:pPr>
        <w:jc w:val="both"/>
      </w:pPr>
    </w:p>
    <w:tbl>
      <w:tblPr>
        <w:tblW w:w="0" w:type="auto"/>
        <w:tblLayout w:type="fixed"/>
        <w:tblLook w:val="0000"/>
      </w:tblPr>
      <w:tblGrid>
        <w:gridCol w:w="411"/>
        <w:gridCol w:w="2211"/>
        <w:gridCol w:w="801"/>
      </w:tblGrid>
      <w:tr w:rsidR="00882D28" w:rsidTr="00882D28">
        <w:tblPrEx>
          <w:tblCellMar>
            <w:top w:w="0" w:type="dxa"/>
            <w:bottom w:w="0" w:type="dxa"/>
          </w:tblCellMar>
        </w:tblPrEx>
        <w:tc>
          <w:tcPr>
            <w:tcW w:w="411" w:type="dxa"/>
          </w:tcPr>
          <w:p w:rsidR="00882D28" w:rsidRPr="00882D28" w:rsidRDefault="00882D28" w:rsidP="00882D28">
            <w:pPr>
              <w:rPr>
                <w:b/>
              </w:rPr>
            </w:pPr>
            <w:r w:rsidRPr="00882D28">
              <w:rPr>
                <w:b/>
              </w:rPr>
              <w:t xml:space="preserve"> </w:t>
            </w:r>
          </w:p>
        </w:tc>
        <w:tc>
          <w:tcPr>
            <w:tcW w:w="2211" w:type="dxa"/>
          </w:tcPr>
          <w:p w:rsidR="00882D28" w:rsidRPr="00882D28" w:rsidRDefault="00882D28" w:rsidP="00882D28">
            <w:pPr>
              <w:rPr>
                <w:b/>
              </w:rPr>
            </w:pPr>
            <w:r w:rsidRPr="00882D28">
              <w:rPr>
                <w:b/>
              </w:rPr>
              <w:t>Angezeigtes Feld</w:t>
            </w:r>
          </w:p>
        </w:tc>
        <w:tc>
          <w:tcPr>
            <w:tcW w:w="801" w:type="dxa"/>
          </w:tcPr>
          <w:p w:rsidR="00882D28" w:rsidRPr="00882D28" w:rsidRDefault="00882D28" w:rsidP="00882D28">
            <w:pPr>
              <w:rPr>
                <w:b/>
              </w:rPr>
            </w:pPr>
            <w:r w:rsidRPr="00882D28">
              <w:rPr>
                <w:b/>
              </w:rPr>
              <w:t>Feld</w:t>
            </w:r>
          </w:p>
        </w:tc>
      </w:tr>
      <w:tr w:rsidR="00882D28" w:rsidTr="00882D28">
        <w:tblPrEx>
          <w:tblCellMar>
            <w:top w:w="0" w:type="dxa"/>
            <w:bottom w:w="0" w:type="dxa"/>
          </w:tblCellMar>
        </w:tblPrEx>
        <w:tc>
          <w:tcPr>
            <w:tcW w:w="411" w:type="dxa"/>
          </w:tcPr>
          <w:p w:rsidR="00882D28" w:rsidRPr="00882D28" w:rsidRDefault="00882D28" w:rsidP="00882D28">
            <w:r>
              <w:t xml:space="preserve"> </w:t>
            </w:r>
          </w:p>
        </w:tc>
        <w:tc>
          <w:tcPr>
            <w:tcW w:w="2211" w:type="dxa"/>
          </w:tcPr>
          <w:p w:rsidR="00882D28" w:rsidRPr="00882D28" w:rsidRDefault="00882D28" w:rsidP="00882D28">
            <w:r>
              <w:t>0</w:t>
            </w:r>
          </w:p>
        </w:tc>
        <w:tc>
          <w:tcPr>
            <w:tcW w:w="801" w:type="dxa"/>
          </w:tcPr>
          <w:p w:rsidR="00882D28" w:rsidRPr="00882D28" w:rsidRDefault="00882D28" w:rsidP="00882D28">
            <w:r>
              <w:t>1</w:t>
            </w:r>
          </w:p>
        </w:tc>
      </w:tr>
      <w:tr w:rsidR="00882D28" w:rsidTr="00882D28">
        <w:tblPrEx>
          <w:tblCellMar>
            <w:top w:w="0" w:type="dxa"/>
            <w:bottom w:w="0" w:type="dxa"/>
          </w:tblCellMar>
        </w:tblPrEx>
        <w:tc>
          <w:tcPr>
            <w:tcW w:w="411" w:type="dxa"/>
          </w:tcPr>
          <w:p w:rsidR="00882D28" w:rsidRPr="00882D28" w:rsidRDefault="00882D28" w:rsidP="00882D28">
            <w:r>
              <w:t xml:space="preserve"> </w:t>
            </w:r>
          </w:p>
        </w:tc>
        <w:tc>
          <w:tcPr>
            <w:tcW w:w="2211" w:type="dxa"/>
          </w:tcPr>
          <w:p w:rsidR="00882D28" w:rsidRPr="00882D28" w:rsidRDefault="00882D28" w:rsidP="00882D28">
            <w:r>
              <w:t>1</w:t>
            </w:r>
          </w:p>
        </w:tc>
        <w:tc>
          <w:tcPr>
            <w:tcW w:w="801" w:type="dxa"/>
          </w:tcPr>
          <w:p w:rsidR="00882D28" w:rsidRPr="00882D28" w:rsidRDefault="00882D28" w:rsidP="00882D28">
            <w:r>
              <w:t>2</w:t>
            </w:r>
          </w:p>
        </w:tc>
      </w:tr>
      <w:tr w:rsidR="00882D28" w:rsidTr="00882D28">
        <w:tblPrEx>
          <w:tblCellMar>
            <w:top w:w="0" w:type="dxa"/>
            <w:bottom w:w="0" w:type="dxa"/>
          </w:tblCellMar>
        </w:tblPrEx>
        <w:tc>
          <w:tcPr>
            <w:tcW w:w="411" w:type="dxa"/>
          </w:tcPr>
          <w:p w:rsidR="00882D28" w:rsidRPr="00882D28" w:rsidRDefault="00882D28" w:rsidP="00882D28">
            <w:r>
              <w:t xml:space="preserve"> </w:t>
            </w:r>
          </w:p>
        </w:tc>
        <w:tc>
          <w:tcPr>
            <w:tcW w:w="2211" w:type="dxa"/>
          </w:tcPr>
          <w:p w:rsidR="00882D28" w:rsidRPr="00882D28" w:rsidRDefault="00882D28" w:rsidP="00882D28">
            <w:r>
              <w:t>2</w:t>
            </w:r>
          </w:p>
        </w:tc>
        <w:tc>
          <w:tcPr>
            <w:tcW w:w="801" w:type="dxa"/>
          </w:tcPr>
          <w:p w:rsidR="00882D28" w:rsidRPr="00882D28" w:rsidRDefault="00882D28" w:rsidP="00882D28">
            <w:r>
              <w:t>6</w:t>
            </w:r>
          </w:p>
        </w:tc>
      </w:tr>
    </w:tbl>
    <w:p w:rsidR="00882D28" w:rsidRDefault="00882D28" w:rsidP="00882D28">
      <w:pPr>
        <w:jc w:val="both"/>
      </w:pPr>
    </w:p>
    <w:p w:rsidR="00882D28" w:rsidRDefault="00882D28" w:rsidP="00882D28">
      <w:pPr>
        <w:jc w:val="both"/>
      </w:pPr>
    </w:p>
    <w:p w:rsidR="00882D28" w:rsidRDefault="00882D28" w:rsidP="00882D28">
      <w:pPr>
        <w:jc w:val="both"/>
      </w:pPr>
    </w:p>
    <w:p w:rsidR="00882D28" w:rsidRDefault="00882D28" w:rsidP="00882D28">
      <w:pPr>
        <w:jc w:val="both"/>
        <w:rPr>
          <w:lang w:val="en-US"/>
        </w:rPr>
      </w:pPr>
      <w:r w:rsidRPr="00882D28">
        <w:rPr>
          <w:lang w:val="en-US"/>
        </w:rPr>
        <w:t>Der Rückgabewert wird in Feld #50 gespeichert.</w:t>
      </w:r>
    </w:p>
    <w:p w:rsidR="00882D28" w:rsidRDefault="00882D28" w:rsidP="00882D28">
      <w:pPr>
        <w:jc w:val="both"/>
      </w:pPr>
      <w:r>
        <w:t>Die Überschrift der Dialogbox ist 'Bitte Artikel auswählen'.</w:t>
      </w:r>
    </w:p>
    <w:p w:rsidR="00882D28" w:rsidRDefault="00882D28" w:rsidP="00882D28">
      <w:pPr>
        <w:jc w:val="both"/>
      </w:pPr>
    </w:p>
    <w:p w:rsidR="00882D28" w:rsidRDefault="00882D28" w:rsidP="00882D28">
      <w:pPr>
        <w:jc w:val="center"/>
      </w:pPr>
      <w:r>
        <w:pict>
          <v:shape id="_x0000_i1055" type="#_x0000_t75" style="width:209.25pt;height:138pt">
            <v:imagedata r:id="rId37" o:title="r08-ger027"/>
          </v:shape>
        </w:pict>
      </w:r>
    </w:p>
    <w:p w:rsidR="00882D28" w:rsidRDefault="00882D28" w:rsidP="00882D28">
      <w:pPr>
        <w:pStyle w:val="Overskrift7"/>
      </w:pPr>
      <w:bookmarkStart w:id="88" w:name="_Toc118111036"/>
      <w:r>
        <w:t>30. DGRID</w:t>
      </w:r>
      <w:r w:rsidR="004E3379">
        <w:fldChar w:fldCharType="begin"/>
      </w:r>
      <w:r w:rsidR="004E3379">
        <w:instrText xml:space="preserve"> XE "</w:instrText>
      </w:r>
      <w:r w:rsidR="004E3379" w:rsidRPr="00DB05F0">
        <w:instrText>DGRID</w:instrText>
      </w:r>
      <w:r w:rsidR="004E3379">
        <w:instrText xml:space="preserve">" </w:instrText>
      </w:r>
      <w:r w:rsidR="004E3379">
        <w:fldChar w:fldCharType="end"/>
      </w:r>
      <w:r>
        <w:t xml:space="preserve"> Dialog</w:t>
      </w:r>
      <w:bookmarkEnd w:id="88"/>
    </w:p>
    <w:p w:rsidR="00CD5DDD" w:rsidRDefault="00882D28" w:rsidP="00882D28">
      <w:pPr>
        <w:jc w:val="both"/>
      </w:pPr>
      <w:r>
        <w:t>Für weitere Informationen bitte die DGRID</w:t>
      </w:r>
      <w:r w:rsidR="004E3379">
        <w:fldChar w:fldCharType="begin"/>
      </w:r>
      <w:r w:rsidR="004E3379">
        <w:instrText xml:space="preserve"> XE "</w:instrText>
      </w:r>
      <w:r w:rsidR="004E3379" w:rsidRPr="00DB05F0">
        <w:instrText>DGRID</w:instrText>
      </w:r>
      <w:r w:rsidR="004E3379">
        <w:instrText xml:space="preserve">" </w:instrText>
      </w:r>
      <w:r w:rsidR="004E3379">
        <w:fldChar w:fldCharType="end"/>
      </w:r>
      <w:r>
        <w:t xml:space="preserve"> Subfunktion lesen.</w:t>
      </w:r>
    </w:p>
    <w:p w:rsidR="00CD5DDD" w:rsidRDefault="00CD5DDD" w:rsidP="00CD5DDD">
      <w:pPr>
        <w:pStyle w:val="Overskrift1"/>
      </w:pPr>
      <w:bookmarkStart w:id="89" w:name="_Toc118111118"/>
      <w:r>
        <w:t>5.3. Objekttyp Richtungsfeld</w:t>
      </w:r>
      <w:bookmarkEnd w:id="89"/>
    </w:p>
    <w:p w:rsidR="00CD5DDD" w:rsidRDefault="00CD5DDD" w:rsidP="00CD5DDD">
      <w:pPr>
        <w:jc w:val="both"/>
      </w:pPr>
      <w:r>
        <w:t>Der Objekttyp Richtungsfeld kann verwendet werden um numerische Werte von 0 bis 32767 anzuzeigen.</w:t>
      </w:r>
    </w:p>
    <w:p w:rsidR="00CD5DDD" w:rsidRDefault="00CD5DDD" w:rsidP="00CD5DDD">
      <w:pPr>
        <w:jc w:val="both"/>
        <w:rPr>
          <w:lang w:val="en-US"/>
        </w:rPr>
      </w:pPr>
      <w:r w:rsidRPr="00CD5DDD">
        <w:rPr>
          <w:lang w:val="en-US"/>
        </w:rPr>
        <w:t>Ein Richtingsfeld wird als Freifeld definiert, z.B. Name 'Richtungsfeld' und Format '6,'. Dieses Feld muss dann in IQ Bildschirm Layout eingefügt werden und als Objekttyp in 'Richtungsfeld' geändert werden.</w:t>
      </w:r>
    </w:p>
    <w:p w:rsidR="00CD5DDD" w:rsidRDefault="00CD5DDD" w:rsidP="00CD5DDD">
      <w:pPr>
        <w:pStyle w:val="CodeSample"/>
        <w:jc w:val="both"/>
      </w:pPr>
    </w:p>
    <w:p w:rsidR="00CD5DDD" w:rsidRDefault="00CD5DDD" w:rsidP="00CD5DDD">
      <w:pPr>
        <w:pStyle w:val="CodeSample"/>
        <w:jc w:val="center"/>
      </w:pPr>
      <w:r>
        <w:pict>
          <v:shape id="_x0000_i1056" type="#_x0000_t75" style="width:481.5pt;height:366pt">
            <v:imagedata r:id="rId38" o:title="r08-ger035"/>
          </v:shape>
        </w:pict>
      </w:r>
    </w:p>
    <w:p w:rsidR="00CD5DDD" w:rsidRDefault="00CD5DDD" w:rsidP="00CD5DDD">
      <w:pPr>
        <w:pStyle w:val="Overskrift7"/>
      </w:pPr>
      <w:bookmarkStart w:id="90" w:name="_Toc118111037"/>
      <w:r>
        <w:t>31. Richtungsfeld eingefügt in IQ/DM Bildschirm-Funktion</w:t>
      </w:r>
      <w:bookmarkEnd w:id="90"/>
    </w:p>
    <w:p w:rsidR="00CD5DDD" w:rsidRDefault="00CD5DDD" w:rsidP="00CD5DDD">
      <w:pPr>
        <w:jc w:val="both"/>
      </w:pPr>
      <w:r>
        <w:t>Wenn eine Richtungsfeld in IQ verwendet werden soll müssenfolgende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auch eingefügt werden:</w:t>
      </w:r>
    </w:p>
    <w:p w:rsidR="00CD5DDD" w:rsidRDefault="00CD5DDD" w:rsidP="00CD5DDD">
      <w:pPr>
        <w:pStyle w:val="Bloktekst"/>
      </w:pPr>
      <w:r>
        <w:t>- Den Maximumwert setzen mit Aufruf von ObjectAddString()</w:t>
      </w:r>
    </w:p>
    <w:p w:rsidR="00CD5DDD" w:rsidRDefault="00CD5DDD" w:rsidP="00CD5DDD">
      <w:pPr>
        <w:pStyle w:val="Bloktekst"/>
      </w:pPr>
      <w:r>
        <w:t>- Die aktuelle Position setzen mit Aufruf von ObjectGetString()</w:t>
      </w:r>
    </w:p>
    <w:p w:rsidR="00CD5DDD" w:rsidRDefault="00CD5DDD" w:rsidP="00CD5DDD">
      <w:pPr>
        <w:jc w:val="both"/>
        <w:rPr>
          <w:lang w:val="en-US"/>
        </w:rPr>
      </w:pPr>
      <w:r w:rsidRPr="00CD5DDD">
        <w:rPr>
          <w:lang w:val="en-US"/>
        </w:rPr>
        <w:t>Als Beispiel haben wir das Freifeld #12 als 'Richtungsfeld' mit Format '3,' definiert. Zusätzlich ist folgende Berechnung 'Beim Start von Programm' eingefügt worden:</w:t>
      </w:r>
    </w:p>
    <w:p w:rsidR="00CD5DDD" w:rsidRDefault="00CD5DDD" w:rsidP="00CD5DDD">
      <w:pPr>
        <w:pStyle w:val="Bloktekst"/>
      </w:pPr>
      <w:r>
        <w:t>ObjectAddString("#12","100","")</w:t>
      </w:r>
    </w:p>
    <w:p w:rsidR="00CD5DDD" w:rsidRDefault="00CD5DDD" w:rsidP="00CD5DDD">
      <w:pPr>
        <w:jc w:val="both"/>
        <w:rPr>
          <w:lang w:val="en-US"/>
        </w:rPr>
      </w:pPr>
      <w:r w:rsidRPr="00CD5DDD">
        <w:rPr>
          <w:lang w:val="en-US"/>
        </w:rPr>
        <w:t>Diese Berechnung setzt die maximale Position des Richtungsfeldes auf 100. Dann wurde die Berechnung 'Beim Klick auf Feld #12' eingefügt:</w:t>
      </w:r>
    </w:p>
    <w:p w:rsidR="00CD5DDD" w:rsidRDefault="00CD5DDD" w:rsidP="00CD5DDD">
      <w:pPr>
        <w:pStyle w:val="Bloktekst"/>
      </w:pPr>
      <w:r>
        <w:t>#12=ObjectGetString("#12")</w:t>
      </w:r>
    </w:p>
    <w:p w:rsidR="00CD5DDD" w:rsidRDefault="00CD5DDD" w:rsidP="00CD5DDD">
      <w:pPr>
        <w:jc w:val="both"/>
      </w:pPr>
      <w:r>
        <w:t>Mit diesem Befehl wird die aktuelle Position des Richtungsfeldes zurückgemeldet.</w:t>
      </w:r>
    </w:p>
    <w:p w:rsidR="00EB321B" w:rsidRDefault="00CD5DDD" w:rsidP="00CD5DDD">
      <w:pPr>
        <w:jc w:val="both"/>
      </w:pPr>
      <w:r>
        <w:t>Wenn ein Richtungsfeld in DATAMASTER verwendet wird, muss der Aufruf vom ObjectGetString() nicht setzt werden, da der DATAMASTER automatisch die aktuelle Position des Richtungsfeldes im Feld #12 speichert.</w:t>
      </w:r>
    </w:p>
    <w:p w:rsidR="00EB321B" w:rsidRDefault="00EB321B" w:rsidP="00EB321B">
      <w:pPr>
        <w:pStyle w:val="Overskrift1"/>
      </w:pPr>
      <w:bookmarkStart w:id="91" w:name="_Toc118111119"/>
      <w:r>
        <w:t>6. Data Dictionary</w:t>
      </w:r>
      <w:bookmarkEnd w:id="91"/>
    </w:p>
    <w:p w:rsidR="00F427BC" w:rsidRDefault="00F427BC" w:rsidP="00EB321B"/>
    <w:p w:rsidR="00F427BC" w:rsidRDefault="00F427BC" w:rsidP="00F427BC">
      <w:pPr>
        <w:pStyle w:val="Overskrift1"/>
        <w:rPr>
          <w:lang w:val="en-US"/>
        </w:rPr>
      </w:pPr>
      <w:bookmarkStart w:id="92" w:name="_Toc118111120"/>
      <w:r w:rsidRPr="00F427BC">
        <w:rPr>
          <w:lang w:val="en-US"/>
        </w:rPr>
        <w:t>6.1. Erweiterte Datei ID für Data Dictionary</w:t>
      </w:r>
      <w:bookmarkEnd w:id="92"/>
    </w:p>
    <w:p w:rsidR="00F427BC" w:rsidRDefault="00F427BC" w:rsidP="00F427BC">
      <w:pPr>
        <w:jc w:val="both"/>
      </w:pPr>
      <w:r>
        <w:t>Die Datei ID wurde von 2 Zeichen auf maximal 8 Zeichen erweitert.</w:t>
      </w:r>
    </w:p>
    <w:p w:rsidR="00F427BC" w:rsidRDefault="00F427BC" w:rsidP="00F427BC">
      <w:pPr>
        <w:jc w:val="both"/>
      </w:pPr>
    </w:p>
    <w:p w:rsidR="00F427BC" w:rsidRDefault="00F427BC" w:rsidP="00F427BC">
      <w:pPr>
        <w:jc w:val="center"/>
      </w:pPr>
      <w:r>
        <w:pict>
          <v:shape id="_x0000_i1057" type="#_x0000_t75" style="width:481.5pt;height:242.25pt">
            <v:imagedata r:id="rId39" o:title="r08-ger080"/>
          </v:shape>
        </w:pict>
      </w:r>
    </w:p>
    <w:p w:rsidR="00F427BC" w:rsidRDefault="00F427BC" w:rsidP="00F427BC">
      <w:pPr>
        <w:pStyle w:val="Overskrift7"/>
      </w:pPr>
      <w:bookmarkStart w:id="93" w:name="_Toc118111038"/>
      <w:r>
        <w:t>32. Beispieldatei mit erweiterter Datei ID</w:t>
      </w:r>
      <w:bookmarkEnd w:id="93"/>
    </w:p>
    <w:p w:rsidR="00F427BC" w:rsidRDefault="00F427BC" w:rsidP="00F427BC">
      <w:pPr>
        <w:jc w:val="both"/>
      </w:pPr>
      <w:r>
        <w:t>Beachten Sie bitte, daß Verknüpfungen, READ(....) und alle Datei-/ Feldzugriffe generell so erweitert werden. Bei der Verwendung erweiterter ID's besteht keine Rückwärtskompatibilität. Dies gilt auch für UNIX</w:t>
      </w:r>
      <w:r w:rsidR="004E3379">
        <w:fldChar w:fldCharType="begin"/>
      </w:r>
      <w:r w:rsidR="004E3379">
        <w:instrText xml:space="preserve"> XE "</w:instrText>
      </w:r>
      <w:r w:rsidR="004E3379" w:rsidRPr="00DB05F0">
        <w:instrText>UNIX</w:instrText>
      </w:r>
      <w:r w:rsidR="004E3379">
        <w:instrText xml:space="preserve">" </w:instrText>
      </w:r>
      <w:r w:rsidR="004E3379">
        <w:fldChar w:fldCharType="end"/>
      </w:r>
      <w:r>
        <w:t xml:space="preserve"> Server.</w:t>
      </w:r>
    </w:p>
    <w:p w:rsidR="00F427BC" w:rsidRDefault="00F427BC" w:rsidP="00F427BC">
      <w:pPr>
        <w:jc w:val="both"/>
      </w:pPr>
      <w:r>
        <w:t>In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können dann Felder wie folgt angegeben werden:</w:t>
      </w:r>
    </w:p>
    <w:p w:rsidR="00F427BC" w:rsidRDefault="00F427BC" w:rsidP="00F427BC">
      <w:pPr>
        <w:pStyle w:val="Bloktekst"/>
      </w:pPr>
      <w:r>
        <w:t>va#47=1</w:t>
      </w:r>
    </w:p>
    <w:p w:rsidR="00F427BC" w:rsidRDefault="00F427BC" w:rsidP="00F427BC">
      <w:pPr>
        <w:pStyle w:val="Bloktekst"/>
      </w:pPr>
      <w:r>
        <w:t>kunde#47=1</w:t>
      </w:r>
    </w:p>
    <w:p w:rsidR="00F427BC" w:rsidRDefault="00F427BC" w:rsidP="00F427BC">
      <w:pPr>
        <w:pStyle w:val="Bloktekst"/>
      </w:pPr>
      <w:r>
        <w:t>rechnung#47=1</w:t>
      </w:r>
    </w:p>
    <w:p w:rsidR="00F427BC" w:rsidRDefault="00F427BC" w:rsidP="00F427BC">
      <w:pPr>
        <w:pStyle w:val="Bloktekst"/>
      </w:pPr>
      <w:r>
        <w:t>rechnung#statcode=1</w:t>
      </w:r>
    </w:p>
    <w:p w:rsidR="00F427BC" w:rsidRDefault="00F427BC" w:rsidP="00F427BC">
      <w:pPr>
        <w:jc w:val="both"/>
      </w:pPr>
      <w:r>
        <w:t>Die mehrfache Verwendung von Groß-/Kleinbuchstaben für die gleiche Datei in einem einzelnen Programm ist auf die ersten zwei Zeichen beschränkt (auftrag/AUFTRAG/Auftrag/aUFTRAG).</w:t>
      </w:r>
    </w:p>
    <w:p w:rsidR="00F427BC" w:rsidRDefault="00F427BC" w:rsidP="00F427BC">
      <w:pPr>
        <w:jc w:val="both"/>
      </w:pPr>
      <w:r>
        <w:t>Auf 32 Bit Systemen können die Datei ID's bis auf 32 Zeichen erweitert werden. Da hierdurch jedoch jede Kompatibilität mit 16 Bit Systemen verloren geht, raten wir hiervon ab.</w:t>
      </w:r>
    </w:p>
    <w:p w:rsidR="001264DA" w:rsidRDefault="00F427BC" w:rsidP="00F427BC">
      <w:pPr>
        <w:jc w:val="both"/>
      </w:pPr>
      <w:r>
        <w:t>Es kann ein Konflikt im Zusammenhang mit altem TRIO Programmen und erweiterten Dateinamen in der Syntax bei Lesebefehlen auftreten, wenn die Dateiverbindung ausdrücklich angegeben ist, z.B. READ(va.le). Die alte Syntax READ(vale), also ohne Punkt, wird weiterhin unterstützt solange keine erweiterte Datei ID angewendet wird.</w:t>
      </w:r>
    </w:p>
    <w:p w:rsidR="001264DA" w:rsidRDefault="001264DA" w:rsidP="001264DA">
      <w:pPr>
        <w:pStyle w:val="Overskrift1"/>
      </w:pPr>
      <w:bookmarkStart w:id="94" w:name="_Toc118111121"/>
      <w:r>
        <w:t>6.2. Data Dictionary Feldnummern</w:t>
      </w:r>
      <w:bookmarkEnd w:id="94"/>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p>
    <w:p w:rsidR="001264DA" w:rsidRDefault="001264DA" w:rsidP="001264DA">
      <w:pPr>
        <w:jc w:val="both"/>
      </w:pPr>
      <w:r>
        <w:t>Jede Feldnummer in einer Datei kann unabhängig von der wirklichen Reihenfolge getrennt angegeben werden. Hierfür wurde eine neue Spalte für anwenderdefinierte Feldnummern</w:t>
      </w:r>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r>
        <w:t xml:space="preserve"> im FDF eingerichtet. Angezeigt wird diese Spalte durch die Auswahl Anzeigen/Feldnummern.</w:t>
      </w:r>
    </w:p>
    <w:p w:rsidR="001264DA" w:rsidRDefault="001264DA" w:rsidP="001264DA">
      <w:pPr>
        <w:jc w:val="both"/>
      </w:pPr>
    </w:p>
    <w:p w:rsidR="001264DA" w:rsidRDefault="001264DA" w:rsidP="001264DA">
      <w:pPr>
        <w:jc w:val="center"/>
      </w:pPr>
      <w:r>
        <w:pict>
          <v:shape id="_x0000_i1058" type="#_x0000_t75" style="width:481.5pt;height:254.25pt">
            <v:imagedata r:id="rId40" o:title="r08-ger052"/>
          </v:shape>
        </w:pict>
      </w:r>
    </w:p>
    <w:p w:rsidR="001264DA" w:rsidRDefault="001264DA" w:rsidP="001264DA">
      <w:pPr>
        <w:pStyle w:val="Overskrift7"/>
      </w:pPr>
      <w:bookmarkStart w:id="95" w:name="_Toc118111039"/>
      <w:r>
        <w:t>33. Hinzufügen der Feldnummern</w:t>
      </w:r>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r>
        <w:t xml:space="preserve"> im Data Dictionary</w:t>
      </w:r>
      <w:bookmarkEnd w:id="95"/>
    </w:p>
    <w:p w:rsidR="001264DA" w:rsidRDefault="001264DA" w:rsidP="001264DA">
      <w:pPr>
        <w:jc w:val="both"/>
      </w:pPr>
      <w:r>
        <w:t>Im Datenbankfenster werden die Feldnummern</w:t>
      </w:r>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r>
        <w:t xml:space="preserve"> in der neuen Reihenfolge angezeigt. Alle Verweise beziehen sich auf die neuen Feldnummern, z.B. wird db jetzt als #310=#201-#200 berechnet (Verkaufspreis-Einkaufspreis).</w:t>
      </w:r>
    </w:p>
    <w:p w:rsidR="001264DA" w:rsidRDefault="001264DA" w:rsidP="001264DA">
      <w:pPr>
        <w:jc w:val="both"/>
      </w:pPr>
    </w:p>
    <w:p w:rsidR="001264DA" w:rsidRDefault="001264DA" w:rsidP="001264DA">
      <w:pPr>
        <w:jc w:val="center"/>
      </w:pPr>
      <w:r>
        <w:pict>
          <v:shape id="_x0000_i1059" type="#_x0000_t75" style="width:481.5pt;height:94.5pt">
            <v:imagedata r:id="rId41" o:title="r08-ger053"/>
          </v:shape>
        </w:pict>
      </w:r>
    </w:p>
    <w:p w:rsidR="001264DA" w:rsidRDefault="001264DA" w:rsidP="001264DA">
      <w:pPr>
        <w:pStyle w:val="Overskrift7"/>
      </w:pPr>
      <w:bookmarkStart w:id="96" w:name="_Toc118111040"/>
      <w:r>
        <w:t>34. Datenbankfenster nach Hinzufügen neuer Feldnummern</w:t>
      </w:r>
      <w:bookmarkEnd w:id="96"/>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p>
    <w:p w:rsidR="001264DA" w:rsidRDefault="001264DA" w:rsidP="001264DA">
      <w:pPr>
        <w:jc w:val="both"/>
      </w:pPr>
      <w:r>
        <w:t>Beachten Sie bitte, daß sich die Numerierung der Arbeitsfelder</w:t>
      </w:r>
      <w:r w:rsidR="004E3379">
        <w:fldChar w:fldCharType="begin"/>
      </w:r>
      <w:r w:rsidR="004E3379">
        <w:instrText xml:space="preserve"> XE "</w:instrText>
      </w:r>
      <w:r w:rsidR="004E3379" w:rsidRPr="00DB05F0">
        <w:instrText>Arbeitsfelder</w:instrText>
      </w:r>
      <w:r w:rsidR="004E3379">
        <w:instrText xml:space="preserve">" </w:instrText>
      </w:r>
      <w:r w:rsidR="004E3379">
        <w:fldChar w:fldCharType="end"/>
      </w:r>
      <w:r>
        <w:t xml:space="preserve"> nicht geändert hat.</w:t>
      </w:r>
    </w:p>
    <w:p w:rsidR="00F07A0B" w:rsidRDefault="001264DA" w:rsidP="001264DA">
      <w:pPr>
        <w:jc w:val="both"/>
      </w:pPr>
      <w:r w:rsidRPr="001264DA">
        <w:rPr>
          <w:lang w:val="en-US"/>
        </w:rPr>
        <w:t xml:space="preserve">Die maximale Anzahl von Feldern in einem Datensatz ist weiterhin 999. </w:t>
      </w:r>
      <w:r>
        <w:t>Eine Feldnummer kann in der 32 Bit-Version einen Wert bis zu 2.000.000.000, in der 16 Bit-Version 65.000 erhalten.</w:t>
      </w:r>
    </w:p>
    <w:p w:rsidR="00F07A0B" w:rsidRDefault="00F07A0B" w:rsidP="00F07A0B">
      <w:pPr>
        <w:pStyle w:val="Overskrift1"/>
      </w:pPr>
      <w:bookmarkStart w:id="97" w:name="_Toc118111122"/>
      <w:r>
        <w:t>6.3. Data Dictionary Standard Feldformate</w:t>
      </w:r>
      <w:bookmarkEnd w:id="97"/>
      <w:r w:rsidR="004E3379">
        <w:fldChar w:fldCharType="begin"/>
      </w:r>
      <w:r w:rsidR="004E3379">
        <w:instrText xml:space="preserve"> XE "</w:instrText>
      </w:r>
      <w:r w:rsidR="004E3379" w:rsidRPr="00DB05F0">
        <w:instrText>Feldformate</w:instrText>
      </w:r>
      <w:r w:rsidR="004E3379">
        <w:instrText xml:space="preserve">" </w:instrText>
      </w:r>
      <w:r w:rsidR="004E3379">
        <w:fldChar w:fldCharType="end"/>
      </w:r>
    </w:p>
    <w:p w:rsidR="00C272EE" w:rsidRDefault="00F07A0B" w:rsidP="00F07A0B">
      <w:pPr>
        <w:jc w:val="both"/>
      </w:pPr>
      <w:r>
        <w:t>Ein Feldformat kann als Beschreibung, z.B. BETRAG angegeben werden, wobei das 'echte' Format aus der Datei FORMAT, wenn vorhanden, übernommen wird. Das Programm sucht dann in der Datei FORMAT nach dem Feldnamen 'BETRAG'. Das Feldformat als Beschreibung ist sinnvoll für gleiche Felder, die in mehreren Dateien/Datenbanken vorkommen. Das 'echte' Format wird nur an einer Stelle gespeichert. Bei Änderungen dieses Feldes muss nur eine Stelle angepaßt werden, anstatt das entsprechende Feld in allen Dateien angepaßt werden.</w:t>
      </w:r>
    </w:p>
    <w:p w:rsidR="00C272EE" w:rsidRDefault="00C272EE" w:rsidP="00C272EE">
      <w:pPr>
        <w:pStyle w:val="Overskrift1"/>
      </w:pPr>
      <w:bookmarkStart w:id="98" w:name="_Toc118111123"/>
      <w:r>
        <w:t>6.3.1. Standard FORMAT Datei</w:t>
      </w:r>
      <w:bookmarkEnd w:id="98"/>
    </w:p>
    <w:p w:rsidR="00C272EE" w:rsidRDefault="00C272EE" w:rsidP="00C272EE">
      <w:pPr>
        <w:jc w:val="both"/>
      </w:pPr>
      <w:r>
        <w:t>Um mit Standardfeldformaten arbeiten zu können, muß die Datei FORMAT im Data Dictionary angelegt werden. Diese Datei muss unter Datei/Subsystem/ Systemdateien/Datei/Neu angelegt werden. Die Datei ID Eingabe muss 'format' und die Schnittstelle=SSV sein.</w:t>
      </w:r>
    </w:p>
    <w:p w:rsidR="00C272EE" w:rsidRDefault="00C272EE" w:rsidP="00C272EE">
      <w:pPr>
        <w:jc w:val="both"/>
      </w:pPr>
    </w:p>
    <w:p w:rsidR="00C272EE" w:rsidRDefault="00C272EE" w:rsidP="00C272EE">
      <w:pPr>
        <w:jc w:val="center"/>
      </w:pPr>
      <w:r>
        <w:pict>
          <v:shape id="_x0000_i1060" type="#_x0000_t75" style="width:481.5pt;height:120.75pt">
            <v:imagedata r:id="rId42" o:title="r08-ger054"/>
          </v:shape>
        </w:pict>
      </w:r>
    </w:p>
    <w:p w:rsidR="00C272EE" w:rsidRDefault="00C272EE" w:rsidP="00C272EE">
      <w:pPr>
        <w:pStyle w:val="Overskrift7"/>
      </w:pPr>
      <w:bookmarkStart w:id="99" w:name="_Toc118111041"/>
      <w:r>
        <w:t>35. Anlage der Datei FORMAT mit Standard Feldformaten</w:t>
      </w:r>
      <w:bookmarkEnd w:id="99"/>
    </w:p>
    <w:p w:rsidR="00C272EE" w:rsidRDefault="00C272EE" w:rsidP="00C272EE">
      <w:pPr>
        <w:jc w:val="both"/>
      </w:pPr>
      <w:r>
        <w:t>Die Feldnamen in den einzelnen Dateien müssen der Bezeichnung in Standardformaten</w:t>
      </w:r>
      <w:r w:rsidR="004E3379">
        <w:fldChar w:fldCharType="begin"/>
      </w:r>
      <w:r w:rsidR="004E3379">
        <w:instrText xml:space="preserve"> XE "</w:instrText>
      </w:r>
      <w:r w:rsidR="004E3379" w:rsidRPr="00DB05F0">
        <w:instrText>Standardformaten</w:instrText>
      </w:r>
      <w:r w:rsidR="004E3379">
        <w:instrText xml:space="preserve">" </w:instrText>
      </w:r>
      <w:r w:rsidR="004E3379">
        <w:fldChar w:fldCharType="end"/>
      </w:r>
      <w:r>
        <w:t xml:space="preserve"> entsprechen. Die Namen müssen alphanumerisch und ohne Sonderzeichen sein. Groß-/Kleinschreibung spielt keine Rolle. Es können Synonyme angegeben werden, die durch Komma getrennt werden müssen.</w:t>
      </w:r>
    </w:p>
    <w:p w:rsidR="002167ED" w:rsidRDefault="00C272EE" w:rsidP="00C272EE">
      <w:pPr>
        <w:jc w:val="both"/>
      </w:pPr>
      <w:r>
        <w:t>Die Formate können Bytenummern, Packungstyp und andere Optionen beinhalten, wie ein normales Feldformat.</w:t>
      </w:r>
    </w:p>
    <w:p w:rsidR="002167ED" w:rsidRDefault="002167ED" w:rsidP="002167ED">
      <w:pPr>
        <w:pStyle w:val="Overskrift1"/>
      </w:pPr>
      <w:bookmarkStart w:id="100" w:name="_Toc118111124"/>
      <w:r>
        <w:t>6.3.2. Definition einer Datei mit Hilfe von Standardfeldformaten</w:t>
      </w:r>
      <w:bookmarkEnd w:id="100"/>
    </w:p>
    <w:p w:rsidR="002167ED" w:rsidRDefault="002167ED" w:rsidP="002167ED">
      <w:pPr>
        <w:jc w:val="both"/>
      </w:pPr>
      <w:r>
        <w:t>Standardfeldformate können bei der Definition von Dateien verwendet werden:</w:t>
      </w:r>
    </w:p>
    <w:p w:rsidR="002167ED" w:rsidRDefault="002167ED" w:rsidP="002167ED">
      <w:pPr>
        <w:jc w:val="both"/>
      </w:pPr>
    </w:p>
    <w:p w:rsidR="002167ED" w:rsidRDefault="002167ED" w:rsidP="002167ED">
      <w:pPr>
        <w:jc w:val="center"/>
      </w:pPr>
      <w:r>
        <w:pict>
          <v:shape id="_x0000_i1061" type="#_x0000_t75" style="width:481.5pt;height:150.75pt">
            <v:imagedata r:id="rId43" o:title="r08-ger055"/>
          </v:shape>
        </w:pict>
      </w:r>
    </w:p>
    <w:p w:rsidR="002167ED" w:rsidRDefault="002167ED" w:rsidP="002167ED">
      <w:pPr>
        <w:pStyle w:val="Overskrift7"/>
      </w:pPr>
      <w:bookmarkStart w:id="101" w:name="_Toc118111042"/>
      <w:r>
        <w:t>36. Demo Artikeldatei mit Standardfeldformaten</w:t>
      </w:r>
      <w:bookmarkEnd w:id="101"/>
    </w:p>
    <w:p w:rsidR="00B90DF4" w:rsidRDefault="002167ED" w:rsidP="002167ED">
      <w:pPr>
        <w:jc w:val="both"/>
      </w:pPr>
      <w:r>
        <w:t>Beginnt ein Feldformat mit einem Buchstaben, wird es als Standardformat</w:t>
      </w:r>
      <w:r w:rsidR="004E3379">
        <w:fldChar w:fldCharType="begin"/>
      </w:r>
      <w:r w:rsidR="004E3379">
        <w:instrText xml:space="preserve"> XE "</w:instrText>
      </w:r>
      <w:r w:rsidR="004E3379" w:rsidRPr="00DB05F0">
        <w:instrText>Standardformat</w:instrText>
      </w:r>
      <w:r w:rsidR="004E3379">
        <w:instrText xml:space="preserve">" </w:instrText>
      </w:r>
      <w:r w:rsidR="004E3379">
        <w:fldChar w:fldCharType="end"/>
      </w:r>
      <w:r>
        <w:t xml:space="preserve"> erkannt. Nach der ersten Leerstelle können zusätzliche Optionen für dieses Feld angegeben werden.</w:t>
      </w:r>
    </w:p>
    <w:p w:rsidR="00B90DF4" w:rsidRDefault="00B90DF4" w:rsidP="00B90DF4">
      <w:pPr>
        <w:pStyle w:val="Overskrift1"/>
      </w:pPr>
      <w:bookmarkStart w:id="102" w:name="_Toc118111125"/>
      <w:r>
        <w:t>6.4. Integration unterschiedlicher Datenbanksysteme</w:t>
      </w:r>
      <w:bookmarkEnd w:id="102"/>
    </w:p>
    <w:p w:rsidR="00B90DF4" w:rsidRDefault="00B90DF4" w:rsidP="00B90DF4">
      <w:pPr>
        <w:jc w:val="both"/>
      </w:pPr>
      <w:r>
        <w:t>Da oft unterschiedliche Datenbanksysteme auf der gleichen Hardware eingesetzt sind, wurde die Möglichkeit geschaffen, unterschiedliche Systeme getrennt zu definieren. Hierauf kann dann im Mix zugegriffen werden.</w:t>
      </w:r>
    </w:p>
    <w:p w:rsidR="00B90DF4" w:rsidRDefault="00B90DF4" w:rsidP="00B90DF4">
      <w:pPr>
        <w:jc w:val="both"/>
      </w:pPr>
      <w:r>
        <w:t>Eine 'Kennung', die die entsprechende Datenbank angibt, gefolgt von '_' (underscore), kann vor jeder Datei ID angegeben werden, z.B.</w:t>
      </w:r>
    </w:p>
    <w:p w:rsidR="00B90DF4" w:rsidRDefault="00B90DF4" w:rsidP="00B90DF4">
      <w:pPr>
        <w:pStyle w:val="Bloktekst"/>
        <w:rPr>
          <w:lang w:val="en-US"/>
        </w:rPr>
      </w:pPr>
      <w:r w:rsidRPr="00B90DF4">
        <w:rPr>
          <w:lang w:val="en-US"/>
        </w:rPr>
        <w:t>comet_invoice = Dateidefinition COMET, Datei INVOICE</w:t>
      </w:r>
    </w:p>
    <w:p w:rsidR="00B90DF4" w:rsidRDefault="00B90DF4" w:rsidP="00B90DF4">
      <w:pPr>
        <w:pStyle w:val="Bloktekst"/>
        <w:rPr>
          <w:lang w:val="en-US"/>
        </w:rPr>
      </w:pPr>
      <w:r w:rsidRPr="00B90DF4">
        <w:rPr>
          <w:lang w:val="en-US"/>
        </w:rPr>
        <w:t>alx_customer  = Datendefinition ALX, Datei CUSTOMER</w:t>
      </w:r>
    </w:p>
    <w:p w:rsidR="00B90DF4" w:rsidRDefault="00B90DF4" w:rsidP="00B90DF4">
      <w:pPr>
        <w:jc w:val="both"/>
        <w:rPr>
          <w:lang w:val="en-US"/>
        </w:rPr>
      </w:pPr>
      <w:r w:rsidRPr="00B90DF4">
        <w:rPr>
          <w:lang w:val="en-US"/>
        </w:rPr>
        <w:t>Beispiel für die Verwendung in Berechnungen</w:t>
      </w:r>
      <w:r w:rsidR="004E3379">
        <w:rPr>
          <w:lang w:val="en-US"/>
        </w:rPr>
        <w:fldChar w:fldCharType="begin"/>
      </w:r>
      <w:r w:rsidR="004E3379">
        <w:rPr>
          <w:lang w:val="en-US"/>
        </w:rPr>
        <w:instrText xml:space="preserve"> XE "</w:instrText>
      </w:r>
      <w:r w:rsidR="004E3379" w:rsidRPr="00DB05F0">
        <w:instrText>Berechnungen</w:instrText>
      </w:r>
      <w:r w:rsidR="004E3379">
        <w:instrText>"</w:instrText>
      </w:r>
      <w:r w:rsidR="004E3379">
        <w:rPr>
          <w:lang w:val="en-US"/>
        </w:rPr>
        <w:instrText xml:space="preserve"> </w:instrText>
      </w:r>
      <w:r w:rsidR="004E3379">
        <w:rPr>
          <w:lang w:val="en-US"/>
        </w:rPr>
        <w:fldChar w:fldCharType="end"/>
      </w:r>
      <w:r w:rsidRPr="00B90DF4">
        <w:rPr>
          <w:lang w:val="en-US"/>
        </w:rPr>
        <w:t>:</w:t>
      </w:r>
    </w:p>
    <w:p w:rsidR="00B90DF4" w:rsidRDefault="00B90DF4" w:rsidP="00B90DF4">
      <w:pPr>
        <w:pStyle w:val="Bloktekst"/>
      </w:pPr>
      <w:r>
        <w:t>alx_customer#47=1</w:t>
      </w:r>
    </w:p>
    <w:p w:rsidR="00B90DF4" w:rsidRDefault="00B90DF4" w:rsidP="00B90DF4">
      <w:pPr>
        <w:pStyle w:val="Bloktekst"/>
        <w:rPr>
          <w:lang w:val="en-US"/>
        </w:rPr>
      </w:pPr>
      <w:r w:rsidRPr="00B90DF4">
        <w:rPr>
          <w:lang w:val="en-US"/>
        </w:rPr>
        <w:t>READ(comet_invoice),alx_customer#47</w:t>
      </w:r>
    </w:p>
    <w:p w:rsidR="00206C6D" w:rsidRDefault="00B90DF4" w:rsidP="00B90DF4">
      <w:pPr>
        <w:pStyle w:val="Bloktekst"/>
      </w:pPr>
      <w:r>
        <w:t>comet_invoice#statcode=1 .</w:t>
      </w:r>
    </w:p>
    <w:p w:rsidR="00206C6D" w:rsidRDefault="00206C6D" w:rsidP="00206C6D">
      <w:pPr>
        <w:pStyle w:val="Overskrift1"/>
      </w:pPr>
      <w:bookmarkStart w:id="103" w:name="_Toc118111126"/>
      <w:r>
        <w:t>6.4.1. ID für Datenbanksystem</w:t>
      </w:r>
      <w:bookmarkEnd w:id="103"/>
    </w:p>
    <w:p w:rsidR="00206C6D" w:rsidRDefault="00206C6D" w:rsidP="00206C6D">
      <w:pPr>
        <w:jc w:val="both"/>
      </w:pPr>
      <w:r>
        <w:t>Die Datei BASID</w:t>
      </w:r>
      <w:r w:rsidR="004E3379">
        <w:fldChar w:fldCharType="begin"/>
      </w:r>
      <w:r w:rsidR="004E3379">
        <w:instrText xml:space="preserve"> XE "</w:instrText>
      </w:r>
      <w:r w:rsidR="004E3379" w:rsidRPr="00FA21C9">
        <w:rPr>
          <w:lang w:val="en-US"/>
        </w:rPr>
        <w:instrText>BASID</w:instrText>
      </w:r>
      <w:r w:rsidR="004E3379">
        <w:rPr>
          <w:lang w:val="en-US"/>
        </w:rPr>
        <w:instrText>"</w:instrText>
      </w:r>
      <w:r w:rsidR="004E3379">
        <w:instrText xml:space="preserve"> </w:instrText>
      </w:r>
      <w:r w:rsidR="004E3379">
        <w:fldChar w:fldCharType="end"/>
      </w:r>
      <w:r>
        <w:t>.SSV enthält die ID's für die Datenbanksysteme. Sie gibt die Verbindung zu einer Dateidefinition (FILES.SSV/xxxxx.SSD und BASIS.SSV) für die Datenbank 'comet' an, wie z.B. comet_xxxxx.</w:t>
      </w:r>
    </w:p>
    <w:p w:rsidR="001A6E78" w:rsidRDefault="00206C6D" w:rsidP="00206C6D">
      <w:pPr>
        <w:jc w:val="both"/>
      </w:pPr>
      <w:r>
        <w:t>Die Datei BASID</w:t>
      </w:r>
      <w:r w:rsidR="004E3379">
        <w:fldChar w:fldCharType="begin"/>
      </w:r>
      <w:r w:rsidR="004E3379">
        <w:instrText xml:space="preserve"> XE "</w:instrText>
      </w:r>
      <w:r w:rsidR="004E3379" w:rsidRPr="00FA21C9">
        <w:rPr>
          <w:lang w:val="en-US"/>
        </w:rPr>
        <w:instrText>BASID</w:instrText>
      </w:r>
      <w:r w:rsidR="004E3379">
        <w:rPr>
          <w:lang w:val="en-US"/>
        </w:rPr>
        <w:instrText>"</w:instrText>
      </w:r>
      <w:r w:rsidR="004E3379">
        <w:instrText xml:space="preserve"> </w:instrText>
      </w:r>
      <w:r w:rsidR="004E3379">
        <w:fldChar w:fldCharType="end"/>
      </w:r>
      <w:r>
        <w:t>.SSV muß immer unter dem gleichen Verzeichnis liegen, in der die Datei BASIS.SSV mit den für diese Datenbank geltenden Treibern liegt.</w:t>
      </w:r>
    </w:p>
    <w:p w:rsidR="001A6E78" w:rsidRDefault="001A6E78" w:rsidP="001A6E78">
      <w:pPr>
        <w:pStyle w:val="Overskrift1"/>
      </w:pPr>
      <w:bookmarkStart w:id="104" w:name="_Toc118111127"/>
      <w:r>
        <w:t>6.4.1.1. Anlegen von Datenbank IDs</w:t>
      </w:r>
      <w:bookmarkEnd w:id="104"/>
    </w:p>
    <w:p w:rsidR="001A6E78" w:rsidRDefault="001A6E78" w:rsidP="001A6E78">
      <w:pPr>
        <w:jc w:val="both"/>
        <w:rPr>
          <w:lang w:val="en-US"/>
        </w:rPr>
      </w:pPr>
      <w:r w:rsidRPr="001A6E78">
        <w:rPr>
          <w:lang w:val="en-US"/>
        </w:rPr>
        <w:t>Diese Funktion wird aus dem Data Dictionary Untersystem Menü aufgerufen:</w:t>
      </w:r>
    </w:p>
    <w:p w:rsidR="001A6E78" w:rsidRDefault="001A6E78" w:rsidP="001A6E78">
      <w:pPr>
        <w:jc w:val="both"/>
      </w:pPr>
    </w:p>
    <w:p w:rsidR="001A6E78" w:rsidRDefault="001A6E78" w:rsidP="001A6E78">
      <w:pPr>
        <w:jc w:val="center"/>
      </w:pPr>
      <w:r>
        <w:pict>
          <v:shape id="_x0000_i1062" type="#_x0000_t75" style="width:481.5pt;height:142.5pt">
            <v:imagedata r:id="rId44" o:title="r08-ger081"/>
          </v:shape>
        </w:pict>
      </w:r>
    </w:p>
    <w:p w:rsidR="001A6E78" w:rsidRDefault="001A6E78" w:rsidP="001A6E78">
      <w:pPr>
        <w:pStyle w:val="Overskrift7"/>
      </w:pPr>
      <w:bookmarkStart w:id="105" w:name="_Toc118111043"/>
      <w:r>
        <w:t>37. Aufruf der Funktion 'Pflege der Datenbank IDs'</w:t>
      </w:r>
      <w:bookmarkEnd w:id="105"/>
    </w:p>
    <w:p w:rsidR="001A6E78" w:rsidRDefault="001A6E78" w:rsidP="001A6E78">
      <w:pPr>
        <w:jc w:val="both"/>
      </w:pPr>
      <w:r>
        <w:t>Bildschirmmaske Datenbank ID's:</w:t>
      </w:r>
    </w:p>
    <w:p w:rsidR="001A6E78" w:rsidRDefault="001A6E78" w:rsidP="001A6E78">
      <w:pPr>
        <w:jc w:val="both"/>
      </w:pPr>
    </w:p>
    <w:p w:rsidR="001A6E78" w:rsidRDefault="001A6E78" w:rsidP="001A6E78">
      <w:pPr>
        <w:jc w:val="center"/>
      </w:pPr>
      <w:r>
        <w:pict>
          <v:shape id="_x0000_i1063" type="#_x0000_t75" style="width:471pt;height:165pt">
            <v:imagedata r:id="rId45" o:title="r08-ger082"/>
          </v:shape>
        </w:pict>
      </w:r>
    </w:p>
    <w:p w:rsidR="001A6E78" w:rsidRDefault="001A6E78" w:rsidP="001A6E78">
      <w:pPr>
        <w:pStyle w:val="Overskrift7"/>
      </w:pPr>
      <w:bookmarkStart w:id="106" w:name="_Toc118111044"/>
      <w:r>
        <w:t>38. Pflege der Datenbank IDs</w:t>
      </w:r>
      <w:bookmarkEnd w:id="106"/>
    </w:p>
    <w:p w:rsidR="00A8351B" w:rsidRDefault="001A6E78" w:rsidP="001A6E78">
      <w:pPr>
        <w:jc w:val="both"/>
      </w:pPr>
      <w:r>
        <w:t>Beachten Sie bitte, daß eine Datenbank ID nur Großbuchstaben zuläßt. Hier wird der Pfad der entsprechenden Dateibeschreibungen (files.ssv) angegeben.</w:t>
      </w:r>
    </w:p>
    <w:p w:rsidR="00A8351B" w:rsidRDefault="00A8351B" w:rsidP="00A8351B">
      <w:pPr>
        <w:pStyle w:val="Overskrift1"/>
      </w:pPr>
      <w:bookmarkStart w:id="107" w:name="_Toc118111128"/>
      <w:r>
        <w:t>6.4.1.2. Datenbankfenster bei aktivierter BASID</w:t>
      </w:r>
      <w:bookmarkEnd w:id="107"/>
      <w:r w:rsidR="004E3379">
        <w:fldChar w:fldCharType="begin"/>
      </w:r>
      <w:r w:rsidR="004E3379">
        <w:instrText xml:space="preserve"> XE "</w:instrText>
      </w:r>
      <w:r w:rsidR="004E3379" w:rsidRPr="00FA21C9">
        <w:rPr>
          <w:lang w:val="en-US"/>
        </w:rPr>
        <w:instrText>BASID</w:instrText>
      </w:r>
      <w:r w:rsidR="004E3379">
        <w:rPr>
          <w:lang w:val="en-US"/>
        </w:rPr>
        <w:instrText>"</w:instrText>
      </w:r>
      <w:r w:rsidR="004E3379">
        <w:instrText xml:space="preserve"> </w:instrText>
      </w:r>
      <w:r w:rsidR="004E3379">
        <w:fldChar w:fldCharType="end"/>
      </w:r>
    </w:p>
    <w:p w:rsidR="00A8351B" w:rsidRDefault="00A8351B" w:rsidP="00A8351B">
      <w:pPr>
        <w:jc w:val="both"/>
      </w:pPr>
      <w:r>
        <w:t>Sind mehrere Datenbank-IDs definiert, werden diese in Menü 'Datei' für das Datenbankfenster gezeigt.</w:t>
      </w:r>
    </w:p>
    <w:p w:rsidR="00A8351B" w:rsidRDefault="00A8351B" w:rsidP="00A8351B">
      <w:pPr>
        <w:jc w:val="both"/>
      </w:pPr>
    </w:p>
    <w:p w:rsidR="00A8351B" w:rsidRDefault="00A8351B" w:rsidP="00A8351B">
      <w:pPr>
        <w:jc w:val="center"/>
      </w:pPr>
      <w:r>
        <w:pict>
          <v:shape id="_x0000_i1064" type="#_x0000_t75" style="width:483pt;height:238.5pt">
            <v:imagedata r:id="rId46" o:title="r08-ger083"/>
          </v:shape>
        </w:pict>
      </w:r>
    </w:p>
    <w:p w:rsidR="00A8351B" w:rsidRDefault="00A8351B" w:rsidP="00A8351B">
      <w:pPr>
        <w:pStyle w:val="Overskrift7"/>
      </w:pPr>
      <w:bookmarkStart w:id="108" w:name="_Toc118111045"/>
      <w:r>
        <w:t>39. Datenbankfenster mit Datei- und Datenbankwahl</w:t>
      </w:r>
      <w:bookmarkEnd w:id="108"/>
    </w:p>
    <w:p w:rsidR="00A8351B" w:rsidRDefault="00A8351B" w:rsidP="00A8351B">
      <w:pPr>
        <w:jc w:val="both"/>
      </w:pPr>
      <w:r>
        <w:t>Wählen Sie z.B. die Datenbank COMET, erhalten Sie:</w:t>
      </w:r>
    </w:p>
    <w:p w:rsidR="00A8351B" w:rsidRDefault="00A8351B" w:rsidP="00A8351B">
      <w:pPr>
        <w:jc w:val="both"/>
      </w:pPr>
    </w:p>
    <w:p w:rsidR="00A8351B" w:rsidRDefault="00A8351B" w:rsidP="00A8351B">
      <w:pPr>
        <w:jc w:val="center"/>
      </w:pPr>
      <w:r>
        <w:pict>
          <v:shape id="_x0000_i1065" type="#_x0000_t75" style="width:481.5pt;height:208.5pt">
            <v:imagedata r:id="rId47" o:title="r08-ger084"/>
          </v:shape>
        </w:pict>
      </w:r>
    </w:p>
    <w:p w:rsidR="003C6989" w:rsidRDefault="00A8351B" w:rsidP="00A8351B">
      <w:pPr>
        <w:pStyle w:val="Overskrift7"/>
      </w:pPr>
      <w:bookmarkStart w:id="109" w:name="_Toc118111046"/>
      <w:r>
        <w:t>40. Datei, Feld und Verknüpfung im Datenbankfenster</w:t>
      </w:r>
      <w:bookmarkEnd w:id="109"/>
    </w:p>
    <w:p w:rsidR="003C6989" w:rsidRDefault="003C6989" w:rsidP="003C6989">
      <w:pPr>
        <w:pStyle w:val="Overskrift1"/>
      </w:pPr>
      <w:bookmarkStart w:id="110" w:name="_Toc118111129"/>
      <w:r>
        <w:t>6.4.1.3. Datenbank ID MAIN und SYS</w:t>
      </w:r>
      <w:bookmarkEnd w:id="110"/>
    </w:p>
    <w:p w:rsidR="003C6989" w:rsidRDefault="003C6989" w:rsidP="003C6989">
      <w:pPr>
        <w:jc w:val="both"/>
        <w:rPr>
          <w:lang w:val="en-US"/>
        </w:rPr>
      </w:pPr>
      <w:r w:rsidRPr="003C6989">
        <w:rPr>
          <w:lang w:val="en-US"/>
        </w:rPr>
        <w:t>TRIO fügt immer zwei IDs hinzu:</w:t>
      </w:r>
    </w:p>
    <w:p w:rsidR="003C6989" w:rsidRDefault="003C6989" w:rsidP="003C6989">
      <w:pPr>
        <w:pStyle w:val="Bloktekst"/>
      </w:pPr>
      <w:r>
        <w:t>- MAIN</w:t>
      </w:r>
    </w:p>
    <w:p w:rsidR="003C6989" w:rsidRDefault="003C6989" w:rsidP="003C6989">
      <w:pPr>
        <w:pStyle w:val="Bloktekst"/>
      </w:pPr>
      <w:r>
        <w:t>- SYS</w:t>
      </w:r>
    </w:p>
    <w:p w:rsidR="003C6989" w:rsidRDefault="003C6989" w:rsidP="003C6989">
      <w:pPr>
        <w:jc w:val="both"/>
      </w:pPr>
      <w:r>
        <w:t>MAIN, um zu der ursprünglichen Datenbank zurückzukehren, und</w:t>
      </w:r>
    </w:p>
    <w:p w:rsidR="00247DD7" w:rsidRDefault="003C6989" w:rsidP="003C6989">
      <w:pPr>
        <w:jc w:val="both"/>
      </w:pPr>
      <w:r>
        <w:t>SYS, hauptsächlich für Programmentwicklung, wo besondere Systemfelder hinzugefügt werden können. Diese ID wird auch von TRIO intern verwendet.</w:t>
      </w:r>
    </w:p>
    <w:p w:rsidR="00247DD7" w:rsidRDefault="00247DD7" w:rsidP="00247DD7">
      <w:pPr>
        <w:pStyle w:val="Overskrift1"/>
      </w:pPr>
      <w:bookmarkStart w:id="111" w:name="_Toc118111130"/>
      <w:r>
        <w:t>6.4.2. Dateiverknüpfungen zu anderen Datenbanken</w:t>
      </w:r>
      <w:bookmarkEnd w:id="111"/>
    </w:p>
    <w:p w:rsidR="007A7F78" w:rsidRDefault="00247DD7" w:rsidP="00247DD7">
      <w:pPr>
        <w:jc w:val="both"/>
      </w:pPr>
      <w:r>
        <w:t>Im Data Dictionary können Standard-Dateiverknüpfungen zu anderen Datenbanken definiert werden. Wie im obigen Datenbankfenster zu sehen ist, wird die verknüpfte Datei als BASID</w:t>
      </w:r>
      <w:r w:rsidR="004E3379">
        <w:fldChar w:fldCharType="begin"/>
      </w:r>
      <w:r w:rsidR="004E3379">
        <w:instrText xml:space="preserve"> XE "</w:instrText>
      </w:r>
      <w:r w:rsidR="004E3379" w:rsidRPr="00FA21C9">
        <w:rPr>
          <w:lang w:val="en-US"/>
        </w:rPr>
        <w:instrText>BASID</w:instrText>
      </w:r>
      <w:r w:rsidR="004E3379">
        <w:rPr>
          <w:lang w:val="en-US"/>
        </w:rPr>
        <w:instrText>"</w:instrText>
      </w:r>
      <w:r w:rsidR="004E3379">
        <w:instrText xml:space="preserve"> </w:instrText>
      </w:r>
      <w:r w:rsidR="004E3379">
        <w:fldChar w:fldCharType="end"/>
      </w:r>
      <w:r>
        <w:t>_DATEIID aufgeführt.</w:t>
      </w:r>
    </w:p>
    <w:p w:rsidR="007A7F78" w:rsidRDefault="007A7F78" w:rsidP="007A7F78">
      <w:pPr>
        <w:pStyle w:val="Overskrift1"/>
      </w:pPr>
      <w:bookmarkStart w:id="112" w:name="_Toc118111131"/>
      <w:r>
        <w:t>6.5. Data Dictionary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 gespeicherte Prozeduren</w:t>
      </w:r>
      <w:bookmarkEnd w:id="112"/>
    </w:p>
    <w:p w:rsidR="007A7F78" w:rsidRDefault="007A7F78" w:rsidP="007A7F78">
      <w:pPr>
        <w:jc w:val="both"/>
      </w:pPr>
      <w:r>
        <w:t>Jede Datei- oder Felddefinition kann mit einem oder mehreren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die im Data Dictionary abgelegt sind, verbunden werden. Diese gespeicherten Prozeduren werden wie folgt definiert:</w:t>
      </w:r>
    </w:p>
    <w:p w:rsidR="007A7F78" w:rsidRDefault="007A7F78" w:rsidP="007A7F78">
      <w:pPr>
        <w:jc w:val="both"/>
      </w:pPr>
    </w:p>
    <w:p w:rsidR="007A7F78" w:rsidRDefault="007A7F78" w:rsidP="007A7F78">
      <w:pPr>
        <w:jc w:val="center"/>
      </w:pPr>
      <w:r>
        <w:pict>
          <v:shape id="_x0000_i1066" type="#_x0000_t75" style="width:481.5pt;height:168.75pt">
            <v:imagedata r:id="rId48" o:title="r08-ger050"/>
          </v:shape>
        </w:pict>
      </w:r>
    </w:p>
    <w:p w:rsidR="007A7F78" w:rsidRDefault="007A7F78" w:rsidP="007A7F78">
      <w:pPr>
        <w:pStyle w:val="Overskrift7"/>
      </w:pPr>
      <w:bookmarkStart w:id="113" w:name="_Toc118111047"/>
      <w:r>
        <w:t>41. Neue Berechnungsikone im Data Dictionary</w:t>
      </w:r>
      <w:bookmarkEnd w:id="113"/>
    </w:p>
    <w:p w:rsidR="007A7F78" w:rsidRDefault="007A7F78" w:rsidP="007A7F78">
      <w:pPr>
        <w:jc w:val="both"/>
      </w:pPr>
      <w:r>
        <w:t>Ebenso wie bei den IQ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bestimmt der Name des Berechnungsblockes</w:t>
      </w:r>
      <w:r w:rsidR="004E3379">
        <w:fldChar w:fldCharType="begin"/>
      </w:r>
      <w:r w:rsidR="004E3379">
        <w:instrText xml:space="preserve"> XE "</w:instrText>
      </w:r>
      <w:r w:rsidR="004E3379" w:rsidRPr="00DB05F0">
        <w:instrText>Berechnungsblockes</w:instrText>
      </w:r>
      <w:r w:rsidR="004E3379">
        <w:instrText xml:space="preserve">" </w:instrText>
      </w:r>
      <w:r w:rsidR="004E3379">
        <w:fldChar w:fldCharType="end"/>
      </w:r>
      <w:r>
        <w:t>, wann die bestimmte Berechnung ausgeführt werden soll, z.B. bei READ oder bei WRITE einer Datei.</w:t>
      </w:r>
    </w:p>
    <w:p w:rsidR="007A7F78" w:rsidRDefault="007A7F78" w:rsidP="007A7F78">
      <w:pPr>
        <w:jc w:val="both"/>
      </w:pPr>
    </w:p>
    <w:p w:rsidR="007A7F78" w:rsidRDefault="007A7F78" w:rsidP="007A7F78">
      <w:pPr>
        <w:jc w:val="center"/>
      </w:pPr>
      <w:r>
        <w:pict>
          <v:shape id="_x0000_i1067" type="#_x0000_t75" style="width:481.5pt;height:155.25pt">
            <v:imagedata r:id="rId49" o:title="r08-ger051"/>
          </v:shape>
        </w:pict>
      </w:r>
    </w:p>
    <w:p w:rsidR="007A7F78" w:rsidRDefault="007A7F78" w:rsidP="007A7F78">
      <w:pPr>
        <w:pStyle w:val="Overskrift7"/>
        <w:rPr>
          <w:lang w:val="en-US"/>
        </w:rPr>
      </w:pPr>
      <w:bookmarkStart w:id="114" w:name="_Toc118111048"/>
      <w:r w:rsidRPr="007A7F78">
        <w:rPr>
          <w:lang w:val="en-US"/>
        </w:rPr>
        <w:t>42. Bestimmung, wann eine Berechnung ausgeführt werden soll</w:t>
      </w:r>
      <w:bookmarkEnd w:id="114"/>
    </w:p>
    <w:p w:rsidR="007A7F78" w:rsidRDefault="007A7F78" w:rsidP="007A7F78">
      <w:pPr>
        <w:jc w:val="both"/>
        <w:rPr>
          <w:lang w:val="en-US"/>
        </w:rPr>
      </w:pPr>
      <w:r w:rsidRPr="007A7F78">
        <w:rPr>
          <w:lang w:val="en-US"/>
        </w:rPr>
        <w:t>Nach Wahl des Berechungsblockes kann auch ein einzelnes Feld gewählt werden:</w:t>
      </w:r>
    </w:p>
    <w:p w:rsidR="007A7F78" w:rsidRDefault="007A7F78" w:rsidP="007A7F78">
      <w:pPr>
        <w:jc w:val="both"/>
      </w:pPr>
    </w:p>
    <w:p w:rsidR="007A7F78" w:rsidRDefault="007A7F78" w:rsidP="007A7F78">
      <w:pPr>
        <w:jc w:val="center"/>
      </w:pPr>
      <w:r>
        <w:pict>
          <v:shape id="_x0000_i1068" type="#_x0000_t75" style="width:481.5pt;height:108.75pt">
            <v:imagedata r:id="rId50" o:title="r08-ger056"/>
          </v:shape>
        </w:pict>
      </w:r>
    </w:p>
    <w:p w:rsidR="00E122DA" w:rsidRDefault="007A7F78" w:rsidP="007A7F78">
      <w:pPr>
        <w:pStyle w:val="Overskrift7"/>
        <w:rPr>
          <w:lang w:val="en-US"/>
        </w:rPr>
      </w:pPr>
      <w:bookmarkStart w:id="115" w:name="_Toc118111049"/>
      <w:r w:rsidRPr="007A7F78">
        <w:rPr>
          <w:lang w:val="en-US"/>
        </w:rPr>
        <w:t>43. Berechnung für ein einzelnes Feld bzw. die gesamte Datei</w:t>
      </w:r>
      <w:bookmarkEnd w:id="115"/>
    </w:p>
    <w:p w:rsidR="00E122DA" w:rsidRDefault="00E122DA" w:rsidP="00E122DA">
      <w:pPr>
        <w:pStyle w:val="Overskrift1"/>
        <w:rPr>
          <w:lang w:val="en-US"/>
        </w:rPr>
      </w:pPr>
      <w:bookmarkStart w:id="116" w:name="_Toc118111132"/>
      <w:r>
        <w:rPr>
          <w:lang w:val="en-US"/>
        </w:rPr>
        <w:t>6.6. Anwenderdefinierte Unterfunktionen</w:t>
      </w:r>
      <w:bookmarkEnd w:id="116"/>
    </w:p>
    <w:p w:rsidR="00E122DA" w:rsidRDefault="00E122DA" w:rsidP="00E122DA">
      <w:pPr>
        <w:jc w:val="both"/>
        <w:rPr>
          <w:lang w:val="en-US"/>
        </w:rPr>
      </w:pPr>
      <w:r>
        <w:t>Gemeinsame Berechnungsblöcke</w:t>
      </w:r>
      <w:r w:rsidR="004E3379">
        <w:fldChar w:fldCharType="begin"/>
      </w:r>
      <w:r w:rsidR="004E3379">
        <w:instrText xml:space="preserve"> XE "</w:instrText>
      </w:r>
      <w:r w:rsidR="004E3379" w:rsidRPr="00DB05F0">
        <w:instrText>Berechnungsblöcke</w:instrText>
      </w:r>
      <w:r w:rsidR="004E3379">
        <w:instrText xml:space="preserve">" </w:instrText>
      </w:r>
      <w:r w:rsidR="004E3379">
        <w:fldChar w:fldCharType="end"/>
      </w:r>
      <w:r>
        <w:t xml:space="preserve"> können als Unterfunktionen definiert werden. </w:t>
      </w:r>
      <w:r w:rsidRPr="00E122DA">
        <w:rPr>
          <w:lang w:val="en-US"/>
        </w:rPr>
        <w:t>Dies gilt auch für die Funktionsbeschreibungen, die als Dateien 00-99 mit TRIO geliefert werden.</w:t>
      </w:r>
    </w:p>
    <w:p w:rsidR="00E122DA" w:rsidRDefault="00E122DA" w:rsidP="00E122DA">
      <w:pPr>
        <w:jc w:val="both"/>
      </w:pPr>
      <w:r>
        <w:t>Diese Dateien sind wie normale Dateidefinitionen aufgebaut, beinhalten jedoch Funktionsbeschreibungen und Dokumentation von dem internen TRIO Funktionen und externen DLL Funktionen.</w:t>
      </w:r>
    </w:p>
    <w:p w:rsidR="00AB0DB3" w:rsidRDefault="00E122DA" w:rsidP="00E122DA">
      <w:pPr>
        <w:jc w:val="both"/>
      </w:pPr>
      <w:r>
        <w:t>Ab Version 008 können auch eigene Funktionen als gemeinsame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definiert werden. Diese können beim Laden modifiziert und mit Parametern versehen werden.</w:t>
      </w:r>
    </w:p>
    <w:p w:rsidR="00AB0DB3" w:rsidRDefault="00AB0DB3" w:rsidP="00AB0DB3">
      <w:pPr>
        <w:pStyle w:val="Overskrift1"/>
      </w:pPr>
      <w:bookmarkStart w:id="117" w:name="_Toc118111133"/>
      <w:r>
        <w:t>6.6.1. Wahl der Funktionsdefinitionen</w:t>
      </w:r>
      <w:bookmarkEnd w:id="117"/>
    </w:p>
    <w:p w:rsidR="00AB0DB3" w:rsidRDefault="00AB0DB3" w:rsidP="00AB0DB3">
      <w:pPr>
        <w:jc w:val="both"/>
      </w:pPr>
      <w:r>
        <w:t>Wenn im Bereich Datei Definitionen über Datei/Subsystem/Systemdateien in dem SYSTEM FILES Modus umgestellt wurde, kann auf die Datei mit den Funktionsdefitionen zugegriffen werden.</w:t>
      </w:r>
    </w:p>
    <w:p w:rsidR="00AB0DB3" w:rsidRDefault="00AB0DB3" w:rsidP="00AB0DB3">
      <w:pPr>
        <w:jc w:val="both"/>
      </w:pPr>
    </w:p>
    <w:p w:rsidR="00AB0DB3" w:rsidRDefault="00AB0DB3" w:rsidP="00AB0DB3">
      <w:pPr>
        <w:jc w:val="center"/>
      </w:pPr>
      <w:r>
        <w:pict>
          <v:shape id="_x0000_i1069" type="#_x0000_t75" style="width:481.5pt;height:138.75pt">
            <v:imagedata r:id="rId51" o:title="r08-ger091"/>
          </v:shape>
        </w:pict>
      </w:r>
    </w:p>
    <w:p w:rsidR="00AB0DB3" w:rsidRDefault="00AB0DB3" w:rsidP="00AB0DB3">
      <w:pPr>
        <w:pStyle w:val="Overskrift7"/>
      </w:pPr>
      <w:bookmarkStart w:id="118" w:name="_Toc118111050"/>
      <w:r>
        <w:t>44. Wahl des SYSTEM FILES Modus in Datei Definitionen</w:t>
      </w:r>
      <w:bookmarkEnd w:id="118"/>
    </w:p>
    <w:p w:rsidR="00AB0DB3" w:rsidRDefault="00AB0DB3" w:rsidP="00AB0DB3">
      <w:pPr>
        <w:jc w:val="both"/>
      </w:pPr>
      <w:r>
        <w:t>Dateidefinitionen, die mit einem numerischen Wert starten, können eingerichtet und gepflegt werden. Normalerweise hat man auf diese Definitionen keinen Zugriff.</w:t>
      </w:r>
    </w:p>
    <w:p w:rsidR="009F35D7" w:rsidRDefault="00AB0DB3" w:rsidP="00AB0DB3">
      <w:pPr>
        <w:jc w:val="both"/>
      </w:pPr>
      <w:r>
        <w:t>Änderungen und Neudefinitionen sollten nur im Bereich 50-59 vorgenommen werden, um eventuelle Konflikte mit zukünftigen Freigaben zu vermeiden.</w:t>
      </w:r>
    </w:p>
    <w:p w:rsidR="009F35D7" w:rsidRDefault="009F35D7" w:rsidP="009F35D7">
      <w:pPr>
        <w:pStyle w:val="Overskrift1"/>
      </w:pPr>
      <w:bookmarkStart w:id="119" w:name="_Toc118111134"/>
      <w:r>
        <w:t>6.6.2. Definition neuer Funktionen</w:t>
      </w:r>
      <w:bookmarkEnd w:id="119"/>
    </w:p>
    <w:p w:rsidR="009F35D7" w:rsidRDefault="009F35D7" w:rsidP="009F35D7">
      <w:pPr>
        <w:jc w:val="both"/>
      </w:pPr>
      <w:r w:rsidRPr="009F35D7">
        <w:rPr>
          <w:lang w:val="en-US"/>
        </w:rPr>
        <w:t xml:space="preserve">Funktionen werden als Felder im Data Dictionary angelegt. </w:t>
      </w:r>
      <w:r>
        <w:t>Der Feldname entspricht der Funktion, und das Feldformat gibt an, wie eventuelle Werte zurückgeliefert werden sollen.</w:t>
      </w:r>
    </w:p>
    <w:p w:rsidR="009F35D7" w:rsidRDefault="009F35D7" w:rsidP="009F35D7">
      <w:pPr>
        <w:jc w:val="both"/>
      </w:pPr>
    </w:p>
    <w:p w:rsidR="009F35D7" w:rsidRDefault="009F35D7" w:rsidP="009F35D7">
      <w:pPr>
        <w:jc w:val="center"/>
      </w:pPr>
      <w:r>
        <w:pict>
          <v:shape id="_x0000_i1070" type="#_x0000_t75" style="width:481.5pt;height:160.5pt">
            <v:imagedata r:id="rId52" o:title="r08-ger092"/>
          </v:shape>
        </w:pict>
      </w:r>
    </w:p>
    <w:p w:rsidR="009F35D7" w:rsidRDefault="009F35D7" w:rsidP="009F35D7">
      <w:pPr>
        <w:pStyle w:val="Overskrift7"/>
      </w:pPr>
      <w:bookmarkStart w:id="120" w:name="_Toc118111051"/>
      <w:r>
        <w:t>45. Definition neuer Funktionen in der Unterfunktion 50</w:t>
      </w:r>
      <w:bookmarkEnd w:id="120"/>
    </w:p>
    <w:p w:rsidR="009F35D7" w:rsidRDefault="009F35D7" w:rsidP="009F35D7">
      <w:pPr>
        <w:jc w:val="both"/>
      </w:pPr>
      <w:r>
        <w:t>Der Funktions- /Feldname muß alphabetisch sein, ohne Leerstellen oder Sonderzeichen. Groß- /Kleinschreibung ist ohne Bedeutung.</w:t>
      </w:r>
    </w:p>
    <w:p w:rsidR="009F35D7" w:rsidRDefault="009F35D7" w:rsidP="009F35D7">
      <w:pPr>
        <w:jc w:val="both"/>
      </w:pPr>
      <w:r>
        <w:t>Die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für die Funktion werden wie eine Feldberechnung in den Datei Definitionen eingegeben:</w:t>
      </w:r>
    </w:p>
    <w:p w:rsidR="009F35D7" w:rsidRDefault="009F35D7" w:rsidP="009F35D7">
      <w:pPr>
        <w:jc w:val="both"/>
      </w:pPr>
    </w:p>
    <w:p w:rsidR="009F35D7" w:rsidRDefault="009F35D7" w:rsidP="009F35D7">
      <w:pPr>
        <w:jc w:val="center"/>
      </w:pPr>
      <w:r>
        <w:pict>
          <v:shape id="_x0000_i1071" type="#_x0000_t75" style="width:481.5pt;height:148.5pt">
            <v:imagedata r:id="rId53" o:title="r08-ger093"/>
          </v:shape>
        </w:pict>
      </w:r>
    </w:p>
    <w:p w:rsidR="009F35D7" w:rsidRDefault="009F35D7" w:rsidP="009F35D7">
      <w:pPr>
        <w:pStyle w:val="Overskrift7"/>
      </w:pPr>
      <w:bookmarkStart w:id="121" w:name="_Toc118111052"/>
      <w:r>
        <w:t>46. Eingabe der Berechnungszeile für eine Funktion</w:t>
      </w:r>
      <w:bookmarkEnd w:id="121"/>
    </w:p>
    <w:p w:rsidR="009F35D7" w:rsidRDefault="009F35D7" w:rsidP="009F35D7">
      <w:pPr>
        <w:jc w:val="both"/>
      </w:pPr>
      <w:r>
        <w:t>Die Funktion ist jetzt installiert und kann in anderen Data Definitions-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verwendet werden.</w:t>
      </w:r>
    </w:p>
    <w:p w:rsidR="009F35D7" w:rsidRDefault="009F35D7" w:rsidP="009F35D7">
      <w:pPr>
        <w:jc w:val="both"/>
      </w:pPr>
    </w:p>
    <w:p w:rsidR="009F35D7" w:rsidRDefault="009F35D7" w:rsidP="009F35D7">
      <w:pPr>
        <w:jc w:val="center"/>
      </w:pPr>
      <w:r>
        <w:pict>
          <v:shape id="_x0000_i1072" type="#_x0000_t75" style="width:481.5pt;height:63.75pt">
            <v:imagedata r:id="rId54" o:title="r08-ger094"/>
          </v:shape>
        </w:pict>
      </w:r>
    </w:p>
    <w:p w:rsidR="00055C2D" w:rsidRDefault="009F35D7" w:rsidP="009F35D7">
      <w:pPr>
        <w:pStyle w:val="Overskrift7"/>
      </w:pPr>
      <w:bookmarkStart w:id="122" w:name="_Toc118111053"/>
      <w:r>
        <w:t>47. Verwendung einer anwenderdefinierten Funktion</w:t>
      </w:r>
      <w:bookmarkEnd w:id="122"/>
    </w:p>
    <w:p w:rsidR="00055C2D" w:rsidRDefault="00055C2D" w:rsidP="00055C2D">
      <w:pPr>
        <w:pStyle w:val="Overskrift1"/>
      </w:pPr>
      <w:bookmarkStart w:id="123" w:name="_Toc118111135"/>
      <w:r>
        <w:t>6.6.3. Arbeitsweise</w:t>
      </w:r>
      <w:bookmarkEnd w:id="123"/>
    </w:p>
    <w:p w:rsidR="00055C2D" w:rsidRDefault="00055C2D" w:rsidP="00055C2D">
      <w:pPr>
        <w:jc w:val="both"/>
      </w:pPr>
      <w:r>
        <w:t>Die erste Zeile der Funktionsdefinitionen enthält</w:t>
      </w:r>
    </w:p>
    <w:p w:rsidR="00055C2D" w:rsidRDefault="00055C2D" w:rsidP="00055C2D">
      <w:pPr>
        <w:pStyle w:val="Bloktekst"/>
      </w:pPr>
      <w:r>
        <w:t>funktionname(par1,par2,...) .</w:t>
      </w:r>
    </w:p>
    <w:p w:rsidR="00055C2D" w:rsidRDefault="00055C2D" w:rsidP="00055C2D">
      <w:pPr>
        <w:jc w:val="both"/>
        <w:rPr>
          <w:lang w:val="en-US"/>
        </w:rPr>
      </w:pPr>
      <w:r>
        <w:t xml:space="preserve">Soll die Funktion berechnet werden, wird der entsprechende Kode in das Programm geladen, und par1 wird mit dem ersten Parameter, par2 mit dem zweiten Parameter usw. ersetzt. </w:t>
      </w:r>
      <w:r w:rsidRPr="00055C2D">
        <w:rPr>
          <w:lang w:val="en-US"/>
        </w:rPr>
        <w:t>Anschliessend wird die Funktion genauso ausgeführt, als wenn diese ein Teil des Programmes wäre.</w:t>
      </w:r>
    </w:p>
    <w:p w:rsidR="00055C2D" w:rsidRDefault="00055C2D" w:rsidP="00055C2D">
      <w:pPr>
        <w:jc w:val="both"/>
      </w:pPr>
      <w:r>
        <w:t>Im obigen Beispiel lautet die erste Zeile nach Laden:</w:t>
      </w:r>
    </w:p>
    <w:p w:rsidR="00055C2D" w:rsidRDefault="00055C2D" w:rsidP="00055C2D">
      <w:pPr>
        <w:pStyle w:val="Bloktekst"/>
      </w:pPr>
      <w:r>
        <w:t>#10=0</w:t>
      </w:r>
    </w:p>
    <w:p w:rsidR="00055C2D" w:rsidRDefault="00055C2D" w:rsidP="00055C2D">
      <w:pPr>
        <w:pStyle w:val="Bloktekst"/>
      </w:pPr>
      <w:r>
        <w:t>start(artikel),"0000"</w:t>
      </w:r>
    </w:p>
    <w:p w:rsidR="00055C2D" w:rsidRDefault="00055C2D" w:rsidP="00055C2D">
      <w:pPr>
        <w:pStyle w:val="Bloktekst"/>
      </w:pPr>
      <w:r>
        <w:t>end(artikel)</w:t>
      </w:r>
    </w:p>
    <w:p w:rsidR="00055C2D" w:rsidRDefault="00055C2D" w:rsidP="00055C2D">
      <w:pPr>
        <w:pStyle w:val="Bloktekst"/>
      </w:pPr>
      <w:r>
        <w:t>:</w:t>
      </w:r>
    </w:p>
    <w:p w:rsidR="006E77FD" w:rsidRDefault="00055C2D" w:rsidP="00055C2D">
      <w:pPr>
        <w:pStyle w:val="Bloktekst"/>
      </w:pPr>
      <w:r>
        <w:t>:</w:t>
      </w:r>
    </w:p>
    <w:p w:rsidR="006E77FD" w:rsidRDefault="006E77FD" w:rsidP="006E77FD">
      <w:pPr>
        <w:pStyle w:val="Overskrift1"/>
      </w:pPr>
      <w:bookmarkStart w:id="124" w:name="_Toc118111136"/>
      <w:r>
        <w:t>7. Externe Programmpakete und Runtime-Lizenzen</w:t>
      </w:r>
      <w:bookmarkEnd w:id="124"/>
    </w:p>
    <w:p w:rsidR="006E77FD" w:rsidRDefault="006E77FD" w:rsidP="006E77FD"/>
    <w:p w:rsidR="003361C8" w:rsidRDefault="006E77FD" w:rsidP="006E77FD">
      <w:pPr>
        <w:jc w:val="both"/>
      </w:pPr>
      <w:r>
        <w:t>Ein Programmpaket bestehend aus einer Reihe von TRIO Programmen kann von einem anerkannten TRIO Händler zusammengestellt und mit einer Lizenz versehen werden.</w:t>
      </w:r>
    </w:p>
    <w:p w:rsidR="003361C8" w:rsidRDefault="003361C8" w:rsidP="003361C8">
      <w:pPr>
        <w:pStyle w:val="Overskrift1"/>
      </w:pPr>
      <w:bookmarkStart w:id="125" w:name="_Toc118111137"/>
      <w:r>
        <w:t>7.1. Programmpakete</w:t>
      </w:r>
      <w:bookmarkEnd w:id="125"/>
    </w:p>
    <w:p w:rsidR="003361C8" w:rsidRDefault="003361C8" w:rsidP="003361C8">
      <w:pPr>
        <w:jc w:val="both"/>
      </w:pPr>
      <w:r>
        <w:t>Ein Paket besteht aus einer ZIP Datei mit dem Namen ddddllll.zip, die alle notwendigen Dateien enthält. Hierbei entspricht dddd der Händlernummer, und llll der Paketnummer.</w:t>
      </w:r>
    </w:p>
    <w:p w:rsidR="002B0F23" w:rsidRDefault="003361C8" w:rsidP="003361C8">
      <w:pPr>
        <w:jc w:val="both"/>
      </w:pPr>
      <w:r>
        <w:t>Die ZIP Datei kann Raportdefinitionen, IQ Programmdefinitionen, Datei- definitionen und SSV Dateien für Parameter und Bilder enthalten.</w:t>
      </w:r>
    </w:p>
    <w:p w:rsidR="002B0F23" w:rsidRDefault="002B0F23" w:rsidP="002B0F23">
      <w:pPr>
        <w:pStyle w:val="Overskrift1"/>
      </w:pPr>
      <w:bookmarkStart w:id="126" w:name="_Toc118111138"/>
      <w:r>
        <w:t>7.1.1. Nummer des Programmpakets</w:t>
      </w:r>
      <w:bookmarkEnd w:id="126"/>
    </w:p>
    <w:p w:rsidR="002B0F23" w:rsidRDefault="002B0F23" w:rsidP="002B0F23">
      <w:pPr>
        <w:jc w:val="both"/>
      </w:pPr>
      <w:r>
        <w:t>Liegt die Paketnummer zwischen 3000 und 3999, ist die ZIP Datei kryptiert und kann nur von dem Kunden, der eine gültige Lizenz für das Produkt llll, ausgestellt vom Händler dddd, besitzt, benutzt werden.</w:t>
      </w:r>
    </w:p>
    <w:p w:rsidR="002B0F23" w:rsidRDefault="002B0F23" w:rsidP="002B0F23">
      <w:pPr>
        <w:jc w:val="both"/>
      </w:pPr>
      <w:r>
        <w:t>Für llll im Bereich 3000-3499 ist eine Registrierung der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ID nicht notwendig. 3500-3999 erfordert dagegen die Ausstellung einer endgültigen Lizenz für jede Anwender ID innerhalb von drei Monaten (wie ein normales TRIO Programm).</w:t>
      </w:r>
    </w:p>
    <w:p w:rsidR="007026D5" w:rsidRDefault="002B0F23" w:rsidP="002B0F23">
      <w:pPr>
        <w:jc w:val="both"/>
      </w:pPr>
      <w:r>
        <w:t>Liegt llll nicht im Bereich von 3000-3999, ist die ZIP Datei nicht kryptiert, und kann von jedem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mit einer vollen Lizenz (nicht nur eine Runtime-Lizenz) benutzt werden.</w:t>
      </w:r>
    </w:p>
    <w:p w:rsidR="007026D5" w:rsidRDefault="007026D5" w:rsidP="007026D5">
      <w:pPr>
        <w:pStyle w:val="Overskrift1"/>
      </w:pPr>
      <w:bookmarkStart w:id="127" w:name="_Toc118111139"/>
      <w:r>
        <w:t>7.2. TRIO Runtime Lizenzen</w:t>
      </w:r>
      <w:bookmarkEnd w:id="127"/>
    </w:p>
    <w:p w:rsidR="007026D5" w:rsidRDefault="007026D5" w:rsidP="007026D5">
      <w:pPr>
        <w:jc w:val="both"/>
      </w:pPr>
      <w:r>
        <w:t>TRIO kann mit einer Runtime-Lizenz geliefert werden. In diesem Fall können keine neuen Programme/Programmerweiterungen erstellt werden. Nur Programme, die von der Lizenz umfasst werden, können benutzt werden.</w:t>
      </w:r>
    </w:p>
    <w:p w:rsidR="006C57F0" w:rsidRDefault="007026D5" w:rsidP="007026D5">
      <w:pPr>
        <w:jc w:val="both"/>
      </w:pPr>
      <w:r>
        <w:t>Das FDF Modul ist jedoch auch bei einer Runtime-Lizenz voll verfügbar, da die Installation individuelle Dateianpassungen erforderlich machen kann.</w:t>
      </w:r>
    </w:p>
    <w:p w:rsidR="006C57F0" w:rsidRDefault="006C57F0" w:rsidP="006C57F0">
      <w:pPr>
        <w:pStyle w:val="Overskrift1"/>
      </w:pPr>
      <w:bookmarkStart w:id="128" w:name="_Toc118111140"/>
      <w:r>
        <w:t>7.3. Aktivieren eines Paketes in TRIO</w:t>
      </w:r>
      <w:bookmarkEnd w:id="128"/>
    </w:p>
    <w:p w:rsidR="006C57F0" w:rsidRDefault="006C57F0" w:rsidP="006C57F0">
      <w:pPr>
        <w:jc w:val="both"/>
      </w:pPr>
      <w:r>
        <w:t>Wurde das Paket 3002 vom Händler 4003 geliefert, hat die ZIP Datei den Namen 40033002.ZIP.</w:t>
      </w:r>
    </w:p>
    <w:p w:rsidR="006C57F0" w:rsidRDefault="006C57F0" w:rsidP="006C57F0">
      <w:pPr>
        <w:jc w:val="both"/>
        <w:rPr>
          <w:lang w:val="en-US"/>
        </w:rPr>
      </w:pPr>
      <w:r w:rsidRPr="006C57F0">
        <w:rPr>
          <w:lang w:val="en-US"/>
        </w:rPr>
        <w:t>Diese ZIP Datei muss auf das System des Kunden kopiert werden, z.B. in das Directory DEMO als \DEMO\40033002.ZIP.</w:t>
      </w:r>
    </w:p>
    <w:p w:rsidR="006C57F0" w:rsidRDefault="006C57F0" w:rsidP="006C57F0">
      <w:pPr>
        <w:jc w:val="both"/>
        <w:rPr>
          <w:lang w:val="en-US"/>
        </w:rPr>
      </w:pPr>
      <w:r w:rsidRPr="006C57F0">
        <w:rPr>
          <w:lang w:val="en-US"/>
        </w:rPr>
        <w:t>Es kann jetzt jeder Raport/IQ/FDF oder Datenbankpfad auf diese ZIP Datei verweisen, entweder durch Angabe des Grundpfades (homepath) oder durch Einrichten eines Untersystems:</w:t>
      </w:r>
    </w:p>
    <w:p w:rsidR="006C57F0" w:rsidRDefault="006C57F0" w:rsidP="006C57F0">
      <w:pPr>
        <w:jc w:val="both"/>
      </w:pPr>
    </w:p>
    <w:p w:rsidR="006C57F0" w:rsidRDefault="006C57F0" w:rsidP="006C57F0">
      <w:pPr>
        <w:jc w:val="center"/>
      </w:pPr>
      <w:r>
        <w:pict>
          <v:shape id="_x0000_i1073" type="#_x0000_t75" style="width:382.5pt;height:252pt">
            <v:imagedata r:id="rId55" o:title="r08-ger033"/>
          </v:shape>
        </w:pict>
      </w:r>
    </w:p>
    <w:p w:rsidR="006C57F0" w:rsidRDefault="006C57F0" w:rsidP="006C57F0">
      <w:pPr>
        <w:pStyle w:val="Overskrift7"/>
      </w:pPr>
      <w:bookmarkStart w:id="129" w:name="_Toc118111054"/>
      <w:r>
        <w:t>48. Einrichten eines Untersystems für Pakete</w:t>
      </w:r>
      <w:bookmarkEnd w:id="129"/>
    </w:p>
    <w:p w:rsidR="00730A2D" w:rsidRDefault="006C57F0" w:rsidP="006C57F0">
      <w:pPr>
        <w:jc w:val="both"/>
      </w:pPr>
      <w:r>
        <w:t>Im obigen Beispiel werden auch die Dateidefinitionen aus dem Paket übernommen. Diese können natürlich auch von den kundeneigenen Definitionen übernommen werden, indem man nur den Pfad ändert.</w:t>
      </w:r>
    </w:p>
    <w:p w:rsidR="00730A2D" w:rsidRDefault="00730A2D" w:rsidP="00730A2D">
      <w:pPr>
        <w:pStyle w:val="Overskrift1"/>
      </w:pPr>
      <w:bookmarkStart w:id="130" w:name="_Toc118111141"/>
      <w:r>
        <w:t>7.3.1. Wie TRIO ein Paket behandelt</w:t>
      </w:r>
      <w:bookmarkEnd w:id="130"/>
    </w:p>
    <w:p w:rsidR="00730A2D" w:rsidRDefault="00730A2D" w:rsidP="00730A2D">
      <w:pPr>
        <w:jc w:val="both"/>
      </w:pPr>
      <w:r>
        <w:t>TRIO versucht im obigen Untersystem eine Datei für z.B. Raport Nr. 777 zu öffnen, also \DEMO\40033002.dm1777.src. Ist diese Datei nicht vorhanden und das vorhandenene Verzeichnis gibt 8 Zeichen an, überprüft TRIO, ob die Paketdatei \DEMO\40033002.ZIP vorhanden ist. Ist dies der Fall, dier die Lizenz geprüft und anschliessend die Datei dekryptiert übernommen. Der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bemerkt von diesem Vorgang nichts.</w:t>
      </w:r>
    </w:p>
    <w:p w:rsidR="00730A2D" w:rsidRDefault="00730A2D" w:rsidP="00730A2D">
      <w:pPr>
        <w:jc w:val="both"/>
      </w:pPr>
      <w:r>
        <w:t>Wird der Raport erweitert und anschliessend abgespeichert, wird die Datei unter dem Namen \DEMO\40033002.dm1777.src abgelegt. Alle weitere Zugriffe auf diese Datei erfolgen jetzt auf die Datei mit dem Namen \DEMO\40033002.dm1777.src. Die ursprüngliche Datei in dem Paket wird ignoriert. Es wurde jetzt als ein Programm aus dem Paket übernommen und mit individuellen Anpassungen für den weiteren Gebrauch erstellt.</w:t>
      </w:r>
    </w:p>
    <w:p w:rsidR="00730A2D" w:rsidRDefault="00730A2D" w:rsidP="00730A2D">
      <w:pPr>
        <w:jc w:val="both"/>
      </w:pPr>
      <w:r>
        <w:t>Dies bedeutet, dass bei späteren Updates auf neue Versionen der Programme innerhalb eines Paketes durch Erstattung der ZIP Datei die individuellen Anpassungen weiterhin gültig sind, es sei denn, diese Dateien wurden gelöscht.</w:t>
      </w:r>
    </w:p>
    <w:p w:rsidR="00FA67CE" w:rsidRDefault="00730A2D" w:rsidP="00730A2D">
      <w:pPr>
        <w:jc w:val="both"/>
      </w:pPr>
      <w:r>
        <w:t>Das Paket kann Standard Dateidefinitionen enthalten. Verlangt eine Datei im Kundensystem individuelle Vorgaben (setup), werden die Definitionen aus der ZIP Datei des Paketes nach Modifizierung entfernt.</w:t>
      </w:r>
    </w:p>
    <w:p w:rsidR="00FA67CE" w:rsidRDefault="00FA67CE" w:rsidP="00FA67CE">
      <w:pPr>
        <w:pStyle w:val="Overskrift1"/>
      </w:pPr>
      <w:bookmarkStart w:id="131" w:name="_Toc118111142"/>
      <w:r>
        <w:t>7.3.1.1. Paket Lizenzen</w:t>
      </w:r>
      <w:bookmarkEnd w:id="131"/>
    </w:p>
    <w:p w:rsidR="00FA67CE" w:rsidRDefault="00FA67CE" w:rsidP="00FA67CE">
      <w:pPr>
        <w:jc w:val="both"/>
      </w:pPr>
      <w:r>
        <w:t>Der Händler 4003 kann eine Runtime Lizenz (oder READONLY) für ein Paket ausstellen. In diesem Falle können nur vorausdefinierte Programme gestartet werden. TRIO erlaubt in diesem Fall keine Erweiterungen oder Änderungen, abgesehen von Dateidefinitionen.</w:t>
      </w:r>
    </w:p>
    <w:p w:rsidR="00FA67CE" w:rsidRDefault="00FA67CE" w:rsidP="00FA67CE">
      <w:pPr>
        <w:jc w:val="both"/>
      </w:pPr>
      <w:r>
        <w:t>Der Händler 4003 kann auch eine Vollizenz ausstellen. In diesem Fall können Programme geändert und erweitert werden, vorausgesetzt, der Kunde besitzt eine komplette TRIO Lizenz.</w:t>
      </w:r>
    </w:p>
    <w:p w:rsidR="00B0794B" w:rsidRDefault="00FA67CE" w:rsidP="00FA67CE">
      <w:pPr>
        <w:jc w:val="both"/>
      </w:pPr>
      <w:r>
        <w:t>Beachten Sie bitte, dass Pakete mit der Nummer 3000-3499 keine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registrierung erfordern. Pakete mit der Nummer 3500-3999 erfordern eine jedoch diese Anwenderregistrierung. Alle anderen Nummern sind auch ohne Lizenz für den Anwender benutzbar.</w:t>
      </w:r>
    </w:p>
    <w:p w:rsidR="00B0794B" w:rsidRDefault="00B0794B" w:rsidP="00B0794B">
      <w:pPr>
        <w:pStyle w:val="Overskrift1"/>
      </w:pPr>
      <w:bookmarkStart w:id="132" w:name="_Toc118111143"/>
      <w:r>
        <w:t>7.4. Lizenz Eingabeprogramm</w:t>
      </w:r>
      <w:bookmarkEnd w:id="132"/>
    </w:p>
    <w:p w:rsidR="00B0794B" w:rsidRDefault="00B0794B" w:rsidP="00B0794B">
      <w:pPr>
        <w:jc w:val="both"/>
        <w:rPr>
          <w:lang w:val="en-US"/>
        </w:rPr>
      </w:pPr>
      <w:r w:rsidRPr="00B0794B">
        <w:rPr>
          <w:lang w:val="en-US"/>
        </w:rPr>
        <w:t>Eine Paketlizenz</w:t>
      </w:r>
      <w:r w:rsidR="004E3379">
        <w:rPr>
          <w:lang w:val="en-US"/>
        </w:rPr>
        <w:fldChar w:fldCharType="begin"/>
      </w:r>
      <w:r w:rsidR="004E3379">
        <w:rPr>
          <w:lang w:val="en-US"/>
        </w:rPr>
        <w:instrText xml:space="preserve"> XE "</w:instrText>
      </w:r>
      <w:r w:rsidR="004E3379" w:rsidRPr="00DB05F0">
        <w:instrText>Paketlizenz</w:instrText>
      </w:r>
      <w:r w:rsidR="004E3379">
        <w:instrText>"</w:instrText>
      </w:r>
      <w:r w:rsidR="004E3379">
        <w:rPr>
          <w:lang w:val="en-US"/>
        </w:rPr>
        <w:instrText xml:space="preserve"> </w:instrText>
      </w:r>
      <w:r w:rsidR="004E3379">
        <w:rPr>
          <w:lang w:val="en-US"/>
        </w:rPr>
        <w:fldChar w:fldCharType="end"/>
      </w:r>
      <w:r w:rsidRPr="00B0794B">
        <w:rPr>
          <w:lang w:val="en-US"/>
        </w:rPr>
        <w:t xml:space="preserve"> ist getrennt von der TRIO Lizenz. Aus diesem Grunde wurde das Lizenz Eingabeprogramm mit einem Menü für die Wahl des Händlers erweitert.</w:t>
      </w:r>
    </w:p>
    <w:p w:rsidR="00B0794B" w:rsidRDefault="00B0794B" w:rsidP="00B0794B">
      <w:pPr>
        <w:jc w:val="both"/>
      </w:pPr>
    </w:p>
    <w:p w:rsidR="00B0794B" w:rsidRDefault="00B0794B" w:rsidP="00B0794B">
      <w:pPr>
        <w:jc w:val="center"/>
      </w:pPr>
      <w:r>
        <w:pict>
          <v:shape id="_x0000_i1074" type="#_x0000_t75" style="width:465pt;height:342.75pt">
            <v:imagedata r:id="rId56" o:title="r08-ger030"/>
          </v:shape>
        </w:pict>
      </w:r>
    </w:p>
    <w:p w:rsidR="00B0794B" w:rsidRDefault="00B0794B" w:rsidP="00B0794B">
      <w:pPr>
        <w:pStyle w:val="Overskrift7"/>
      </w:pPr>
      <w:bookmarkStart w:id="133" w:name="_Toc118111055"/>
      <w:r>
        <w:t>49. Wahl des Händlers im Lizenzeingabeprogramm</w:t>
      </w:r>
      <w:bookmarkEnd w:id="133"/>
    </w:p>
    <w:p w:rsidR="00390C59" w:rsidRDefault="00B0794B" w:rsidP="00B0794B">
      <w:pPr>
        <w:jc w:val="both"/>
      </w:pPr>
      <w:r>
        <w:t>Der erste Menüpunkt betrifft immer die normale TRIO Lizenz. Die weiteren Menüpunkte betreffen die zusätzliche Händlerlizenz, wenn entsprechende Lizenzdateien vorliegen.</w:t>
      </w:r>
    </w:p>
    <w:p w:rsidR="00390C59" w:rsidRDefault="00390C59" w:rsidP="00390C59">
      <w:pPr>
        <w:pStyle w:val="Overskrift1"/>
      </w:pPr>
      <w:bookmarkStart w:id="134" w:name="_Toc118111144"/>
      <w:r>
        <w:t>7.4.1. Partner Lizenz Datei</w:t>
      </w:r>
      <w:bookmarkEnd w:id="134"/>
    </w:p>
    <w:p w:rsidR="00390C59" w:rsidRDefault="00390C59" w:rsidP="00390C59">
      <w:pPr>
        <w:jc w:val="both"/>
      </w:pPr>
      <w:r>
        <w:t>Ein Partner muß jedes Programmpaket mit einer Nummer und einem Namen identifizieren.</w:t>
      </w:r>
    </w:p>
    <w:p w:rsidR="00390C59" w:rsidRDefault="00390C59" w:rsidP="00390C59">
      <w:pPr>
        <w:jc w:val="both"/>
      </w:pPr>
      <w:r>
        <w:t>TRIO selber übernimmt diese Daten von der Datei LICENSPR.ENG im TRIO Installationsverzeichnis, wobei ENG das Suffix für die entsprechende Sprache ist (ENG wird auch als Default verwendet, wenn die benutzte Sprache nicht installiert ist). Die Datei LI4003.ENG muß vom Partner 4003 eingerichtet und zusammen mit der Datei LICENSPR.ENG auf dem Anwendersystem installiert werden, bevor die Paketlizenz</w:t>
      </w:r>
      <w:r w:rsidR="004E3379">
        <w:fldChar w:fldCharType="begin"/>
      </w:r>
      <w:r w:rsidR="004E3379">
        <w:instrText xml:space="preserve"> XE "</w:instrText>
      </w:r>
      <w:r w:rsidR="004E3379" w:rsidRPr="00DB05F0">
        <w:instrText>Paketlizenz</w:instrText>
      </w:r>
      <w:r w:rsidR="004E3379">
        <w:instrText xml:space="preserve">" </w:instrText>
      </w:r>
      <w:r w:rsidR="004E3379">
        <w:fldChar w:fldCharType="end"/>
      </w:r>
      <w:r>
        <w:t xml:space="preserve"> eingegeben werden kann. Die Datei enthält z.B.:</w:t>
      </w:r>
    </w:p>
    <w:p w:rsidR="00390C59" w:rsidRDefault="00390C59" w:rsidP="00390C59">
      <w:pPr>
        <w:pStyle w:val="Bloktekst"/>
      </w:pPr>
      <w:r>
        <w:t>SysTec AG</w:t>
      </w:r>
    </w:p>
    <w:p w:rsidR="00390C59" w:rsidRDefault="00390C59" w:rsidP="00390C59">
      <w:pPr>
        <w:pStyle w:val="Bloktekst"/>
      </w:pPr>
      <w:r>
        <w:t>3001;Dänisches Paket</w:t>
      </w:r>
    </w:p>
    <w:p w:rsidR="00390C59" w:rsidRDefault="00390C59" w:rsidP="00390C59">
      <w:pPr>
        <w:pStyle w:val="Bloktekst"/>
      </w:pPr>
      <w:r>
        <w:t>3002;Englisches Demosystem</w:t>
      </w:r>
    </w:p>
    <w:p w:rsidR="00390C59" w:rsidRDefault="00390C59" w:rsidP="00390C59">
      <w:pPr>
        <w:pStyle w:val="Bloktekst"/>
      </w:pPr>
      <w:r>
        <w:t>3003;Deutsches Paket</w:t>
      </w:r>
    </w:p>
    <w:p w:rsidR="00390C59" w:rsidRDefault="00390C59" w:rsidP="00390C59">
      <w:pPr>
        <w:pStyle w:val="Bloktekst"/>
      </w:pPr>
      <w:r>
        <w:t>A002;Voll</w:t>
      </w:r>
    </w:p>
    <w:p w:rsidR="00390C59" w:rsidRDefault="00390C59" w:rsidP="00390C59">
      <w:pPr>
        <w:pStyle w:val="Bloktekst"/>
      </w:pPr>
      <w:r>
        <w:t>A005;Runtime</w:t>
      </w:r>
    </w:p>
    <w:p w:rsidR="00390C59" w:rsidRDefault="00390C59" w:rsidP="00390C59">
      <w:pPr>
        <w:pStyle w:val="Bloktekst"/>
      </w:pPr>
      <w:r>
        <w:t>A00R;Nur lesen</w:t>
      </w:r>
    </w:p>
    <w:p w:rsidR="003C0989" w:rsidRDefault="00390C59" w:rsidP="00390C59">
      <w:pPr>
        <w:jc w:val="both"/>
      </w:pPr>
      <w:r>
        <w:t>Die erste Zeile enthält den Namen des Partners, gefolgt von den Namen der Programmpakete, und abschließend die Anwendercodes.</w:t>
      </w:r>
    </w:p>
    <w:p w:rsidR="003C0989" w:rsidRDefault="003C0989" w:rsidP="003C0989">
      <w:pPr>
        <w:pStyle w:val="Overskrift1"/>
      </w:pPr>
      <w:bookmarkStart w:id="135" w:name="_Toc118111145"/>
      <w:r>
        <w:t>7.4.2. Eingabe der Partnerlizens</w:t>
      </w:r>
      <w:bookmarkEnd w:id="135"/>
    </w:p>
    <w:p w:rsidR="003C0989" w:rsidRDefault="003C0989" w:rsidP="003C0989">
      <w:pPr>
        <w:jc w:val="both"/>
        <w:rPr>
          <w:lang w:val="en-US"/>
        </w:rPr>
      </w:pPr>
      <w:r w:rsidRPr="003C0989">
        <w:rPr>
          <w:lang w:val="en-US"/>
        </w:rPr>
        <w:t>Nach Wahl des Partners können die Lizenzen wie folgt eingegeben werden:</w:t>
      </w:r>
    </w:p>
    <w:p w:rsidR="003C0989" w:rsidRDefault="003C0989" w:rsidP="003C0989">
      <w:pPr>
        <w:jc w:val="both"/>
      </w:pPr>
    </w:p>
    <w:p w:rsidR="003C0989" w:rsidRDefault="003C0989" w:rsidP="003C0989">
      <w:pPr>
        <w:jc w:val="center"/>
      </w:pPr>
      <w:r>
        <w:pict>
          <v:shape id="_x0000_i1075" type="#_x0000_t75" style="width:465pt;height:342.75pt">
            <v:imagedata r:id="rId57" o:title="r08-ger031"/>
          </v:shape>
        </w:pict>
      </w:r>
    </w:p>
    <w:p w:rsidR="004F7C43" w:rsidRDefault="003C0989" w:rsidP="003C0989">
      <w:pPr>
        <w:pStyle w:val="Overskrift7"/>
      </w:pPr>
      <w:bookmarkStart w:id="136" w:name="_Toc118111056"/>
      <w:r>
        <w:t>50. Zwei Lizenzen von einem externen Partner</w:t>
      </w:r>
      <w:bookmarkEnd w:id="136"/>
    </w:p>
    <w:p w:rsidR="004F7C43" w:rsidRDefault="004F7C43" w:rsidP="004F7C43">
      <w:pPr>
        <w:pStyle w:val="Overskrift1"/>
        <w:rPr>
          <w:lang w:val="en-US"/>
        </w:rPr>
      </w:pPr>
      <w:bookmarkStart w:id="137" w:name="_Toc118111146"/>
      <w:r w:rsidRPr="004F7C43">
        <w:rPr>
          <w:lang w:val="en-US"/>
        </w:rPr>
        <w:t>7.4.2.1. DISK Input und Output von Lizenzdateien</w:t>
      </w:r>
      <w:bookmarkEnd w:id="137"/>
    </w:p>
    <w:p w:rsidR="008512F0" w:rsidRDefault="004F7C43" w:rsidP="004F7C43">
      <w:pPr>
        <w:jc w:val="both"/>
      </w:pPr>
      <w:r>
        <w:t>Lizenzdateien können auch auf einer Diskette oder CD vertrieben werden. In Partnerpakete erhalten die .LIC und PLS Dateien den gleichen Namen wie für TRIO, jedoch in einer Überschriftzeile den Partnernamen.</w:t>
      </w:r>
    </w:p>
    <w:p w:rsidR="008512F0" w:rsidRDefault="008512F0" w:rsidP="008512F0">
      <w:pPr>
        <w:pStyle w:val="Overskrift1"/>
      </w:pPr>
      <w:bookmarkStart w:id="138" w:name="_Toc118111147"/>
      <w:r>
        <w:t>7.5. Vorbereiten eines Programmpakets beim Partner</w:t>
      </w:r>
      <w:bookmarkEnd w:id="138"/>
    </w:p>
    <w:p w:rsidR="00647ECB" w:rsidRDefault="008512F0" w:rsidP="008512F0">
      <w:pPr>
        <w:jc w:val="both"/>
      </w:pPr>
      <w:r>
        <w:t>Das Programmpaket ist normalerweise als Source im kompletten TRIO Untersystem enthalten. Es müssen also nur die Dateien einschließlich dem entsprechenden Kryptierungsschlüssel zusammengestellt und anschließend mit der ZIP Datei versandt werden.</w:t>
      </w:r>
    </w:p>
    <w:p w:rsidR="00647ECB" w:rsidRDefault="00647ECB" w:rsidP="00647ECB">
      <w:pPr>
        <w:pStyle w:val="Overskrift1"/>
      </w:pPr>
      <w:bookmarkStart w:id="139" w:name="_Toc118111148"/>
      <w:r>
        <w:t>7.5.1. Programmpaket für Partnerlizenzen</w:t>
      </w:r>
      <w:bookmarkEnd w:id="139"/>
    </w:p>
    <w:p w:rsidR="00647ECB" w:rsidRDefault="00647ECB" w:rsidP="00647ECB">
      <w:pPr>
        <w:jc w:val="both"/>
      </w:pPr>
      <w:r>
        <w:t>Das Programmpaket für Partnerlizenzen enthält alle notwendigen Programme für die Ausgabe einer Partnerlizenz. Dieses Programmpaket wird individuell für die Partner freigegeben.</w:t>
      </w:r>
    </w:p>
    <w:p w:rsidR="00444A4A" w:rsidRDefault="00647ECB" w:rsidP="00647ECB">
      <w:pPr>
        <w:jc w:val="both"/>
      </w:pPr>
      <w:r>
        <w:t>Dieses TRIO Programmpaket enthält alle notwendigen Elemente für den Partner, um die Lizenzen zusammen mit den Onlinehandbüchern vertreiben zu können.</w:t>
      </w:r>
    </w:p>
    <w:p w:rsidR="00444A4A" w:rsidRDefault="00444A4A" w:rsidP="00444A4A">
      <w:pPr>
        <w:pStyle w:val="Overskrift1"/>
      </w:pPr>
      <w:bookmarkStart w:id="140" w:name="_Toc118111149"/>
      <w:r>
        <w:t>7.5.2. Erstellung der ZIP Dateien</w:t>
      </w:r>
      <w:bookmarkEnd w:id="140"/>
    </w:p>
    <w:p w:rsidR="00444A4A" w:rsidRDefault="00444A4A" w:rsidP="00444A4A">
      <w:pPr>
        <w:jc w:val="both"/>
      </w:pPr>
      <w:r>
        <w:t>Die Partnerlizenz enthält eine Übersicht, mit dessen Hilfe die Eingabe- Dateien durchsucht und die entsprechenden ZIP Funktionen, die den korrekten Kryptierungsschlüssel für die Programmpakete liefern, aufgerufen werden können. Für die Erstellung der ZIP Datei muss die Liste im Subsystem DEMO aufgerufen werden.</w:t>
      </w:r>
    </w:p>
    <w:p w:rsidR="00444A4A" w:rsidRDefault="00444A4A" w:rsidP="00444A4A">
      <w:pPr>
        <w:jc w:val="both"/>
      </w:pPr>
    </w:p>
    <w:p w:rsidR="00444A4A" w:rsidRDefault="00444A4A" w:rsidP="00444A4A">
      <w:pPr>
        <w:jc w:val="center"/>
      </w:pPr>
      <w:r>
        <w:pict>
          <v:shape id="_x0000_i1076" type="#_x0000_t75" style="width:457.5pt;height:332.25pt">
            <v:imagedata r:id="rId58" o:title="r08-ger032"/>
          </v:shape>
        </w:pict>
      </w:r>
    </w:p>
    <w:p w:rsidR="00ED39AA" w:rsidRDefault="00444A4A" w:rsidP="00444A4A">
      <w:pPr>
        <w:pStyle w:val="Overskrift7"/>
      </w:pPr>
      <w:bookmarkStart w:id="141" w:name="_Toc118111057"/>
      <w:r>
        <w:t>51. Start der Programmübersicht</w:t>
      </w:r>
      <w:bookmarkEnd w:id="141"/>
    </w:p>
    <w:p w:rsidR="00ED39AA" w:rsidRDefault="00ED39AA" w:rsidP="00ED39AA">
      <w:pPr>
        <w:pStyle w:val="Overskrift1"/>
      </w:pPr>
      <w:bookmarkStart w:id="142" w:name="_Toc118111150"/>
      <w:r>
        <w:t>7.5.2.1. Inhalt des ZIP Dateipakets</w:t>
      </w:r>
      <w:bookmarkEnd w:id="142"/>
    </w:p>
    <w:p w:rsidR="00ED39AA" w:rsidRDefault="00ED39AA" w:rsidP="00ED39AA">
      <w:pPr>
        <w:jc w:val="both"/>
      </w:pPr>
      <w:r>
        <w:t>In der ZIP Datei können Programmdefinitionen DMxxxx.SRC / IQxxxx.SRC, Programmübersichten DMREPORT.SSV / IQREPORT.SSV, Dateidefinitionen xx.SSD und Übersichten FILES.SSV abgelegt werden.</w:t>
      </w:r>
    </w:p>
    <w:p w:rsidR="00F50565" w:rsidRDefault="00ED39AA" w:rsidP="00ED39AA">
      <w:pPr>
        <w:jc w:val="both"/>
      </w:pPr>
      <w:r w:rsidRPr="00ED39AA">
        <w:rPr>
          <w:lang w:val="en-US"/>
        </w:rPr>
        <w:t xml:space="preserve">Auch Bilder, wie z.B. Logos, können hier eingebracht werden. </w:t>
      </w:r>
      <w:r>
        <w:t>Für Partner, die kompilierte Listen erstellen, kann das kompilierte Programm DMxxxx.EXE auch 'gezipt' werden. In diesem Fall benötigt der Kunde keinen eigenen Kompiler.l</w:t>
      </w:r>
    </w:p>
    <w:p w:rsidR="00F50565" w:rsidRDefault="00F50565" w:rsidP="00F50565">
      <w:pPr>
        <w:pStyle w:val="Overskrift1"/>
      </w:pPr>
      <w:bookmarkStart w:id="143" w:name="_Toc118111151"/>
      <w:r>
        <w:t>7.5.3. Ausgabe einer Lizenz</w:t>
      </w:r>
      <w:bookmarkEnd w:id="143"/>
    </w:p>
    <w:p w:rsidR="00F50565" w:rsidRDefault="00F50565" w:rsidP="00F50565">
      <w:pPr>
        <w:jc w:val="both"/>
      </w:pPr>
      <w:r w:rsidRPr="00F50565">
        <w:rPr>
          <w:lang w:val="en-US"/>
        </w:rPr>
        <w:t xml:space="preserve">Bis auf weiteres muß der Antrag für eine Runtime-Lizenz an SW-Tools gerichtet werden. Die Lizenz wird bei SW-Tools in einem getrennten System registriert. </w:t>
      </w:r>
      <w:r>
        <w:t>Diese Vorgehensweise gilt, bis das Lizenzprogramm endgültig freigegeben wird.</w:t>
      </w:r>
    </w:p>
    <w:p w:rsidR="00F50565" w:rsidRDefault="00F50565" w:rsidP="00F50565">
      <w:pPr>
        <w:jc w:val="both"/>
      </w:pPr>
      <w:r>
        <w:t>Eine Partnerlizenz mit eigenem Logo kann wie folgt aussehen:</w:t>
      </w:r>
    </w:p>
    <w:p w:rsidR="00F50565" w:rsidRDefault="00F50565" w:rsidP="00F50565">
      <w:pPr>
        <w:jc w:val="both"/>
      </w:pPr>
    </w:p>
    <w:p w:rsidR="00F50565" w:rsidRDefault="00F50565" w:rsidP="00F50565">
      <w:pPr>
        <w:jc w:val="center"/>
      </w:pPr>
      <w:r>
        <w:pict>
          <v:shape id="_x0000_i1077" type="#_x0000_t75" style="width:481.5pt;height:391.5pt">
            <v:imagedata r:id="rId59" o:title="r08-ger034"/>
          </v:shape>
        </w:pict>
      </w:r>
    </w:p>
    <w:p w:rsidR="00F50565" w:rsidRDefault="00F50565" w:rsidP="00F50565">
      <w:pPr>
        <w:pStyle w:val="Overskrift7"/>
      </w:pPr>
      <w:bookmarkStart w:id="144" w:name="_Toc118111058"/>
      <w:r>
        <w:t>52. Ausgedruckte Partnerlizenz</w:t>
      </w:r>
      <w:bookmarkEnd w:id="144"/>
    </w:p>
    <w:p w:rsidR="00F50565" w:rsidRDefault="00F50565" w:rsidP="00F50565">
      <w:pPr>
        <w:jc w:val="both"/>
      </w:pPr>
      <w:r>
        <w:t>Das gedruckte Logo wurde der Datei dddd.WMF, hier 4003.WMF, entnommen.</w:t>
      </w:r>
    </w:p>
    <w:p w:rsidR="005B7235" w:rsidRDefault="00F50565" w:rsidP="00F50565">
      <w:pPr>
        <w:jc w:val="both"/>
      </w:pPr>
      <w:r>
        <w:t>Die Unterschrift stammt aus der Datei xx.BMP, wobei XX die ersten 2 Buchstaben des in der Lizenz eingetragenen Namens angeben.</w:t>
      </w:r>
    </w:p>
    <w:p w:rsidR="005B7235" w:rsidRDefault="005B7235" w:rsidP="005B7235">
      <w:pPr>
        <w:pStyle w:val="Overskrift1"/>
      </w:pPr>
      <w:bookmarkStart w:id="145" w:name="_Toc118111152"/>
      <w:r>
        <w:t>7.5.4. Kopieren des Programmpakets auf das Kundensystem</w:t>
      </w:r>
      <w:bookmarkEnd w:id="145"/>
    </w:p>
    <w:p w:rsidR="005B7235" w:rsidRDefault="005B7235" w:rsidP="005B7235">
      <w:pPr>
        <w:jc w:val="both"/>
      </w:pPr>
      <w:r>
        <w:t>Folgende Dateien müssen auf das Kundensystem kopiert werden:</w:t>
      </w:r>
    </w:p>
    <w:p w:rsidR="005B7235" w:rsidRDefault="005B7235" w:rsidP="005B7235">
      <w:pPr>
        <w:pStyle w:val="Bloktekst"/>
      </w:pPr>
      <w:r>
        <w:t>- ddddllll.ZIP  Paket ZIP Datei</w:t>
      </w:r>
    </w:p>
    <w:p w:rsidR="005B7235" w:rsidRDefault="005B7235" w:rsidP="005B7235">
      <w:pPr>
        <w:pStyle w:val="Bloktekst"/>
      </w:pPr>
      <w:r>
        <w:t>- LIddddPR.ENG  Partner Lizenzdatei</w:t>
      </w:r>
    </w:p>
    <w:p w:rsidR="009E3CD4" w:rsidRDefault="005B7235" w:rsidP="005B7235">
      <w:pPr>
        <w:pStyle w:val="Bloktekst"/>
      </w:pPr>
      <w:r>
        <w:t>- nnnnnnnn.LIC  Kunden Lizenzdatei (wenn möglich)</w:t>
      </w:r>
    </w:p>
    <w:p w:rsidR="009E3CD4" w:rsidRDefault="009E3CD4" w:rsidP="009E3CD4">
      <w:pPr>
        <w:pStyle w:val="Overskrift1"/>
      </w:pPr>
      <w:bookmarkStart w:id="146" w:name="_Toc118111153"/>
      <w:r>
        <w:t>8. Andere Erweiterungen und Verbesserungen</w:t>
      </w:r>
      <w:bookmarkEnd w:id="146"/>
    </w:p>
    <w:p w:rsidR="00F257A3" w:rsidRDefault="00F257A3" w:rsidP="009E3CD4"/>
    <w:p w:rsidR="00F257A3" w:rsidRDefault="00F257A3" w:rsidP="00F257A3">
      <w:pPr>
        <w:pStyle w:val="Overskrift1"/>
      </w:pPr>
      <w:bookmarkStart w:id="147" w:name="_Toc118111154"/>
      <w:r>
        <w:t>8.1. Grenzwerte</w:t>
      </w:r>
      <w:bookmarkEnd w:id="147"/>
    </w:p>
    <w:p w:rsidR="00F257A3" w:rsidRDefault="00F257A3" w:rsidP="00F257A3">
      <w:pPr>
        <w:jc w:val="both"/>
      </w:pPr>
      <w:r>
        <w:t>Folgende Werte, die früher auf max. 32.000 Bytes beschränkt waren, wurden in der 16 Bit Version auf 65.000 Bytes, und in der 32 Bit Version auf 32 Bytes erweitert.</w:t>
      </w:r>
    </w:p>
    <w:p w:rsidR="00F257A3" w:rsidRDefault="00F257A3" w:rsidP="00F257A3">
      <w:pPr>
        <w:pStyle w:val="Bloktekst"/>
      </w:pPr>
      <w:r>
        <w:t>- Satzlänge in einer Datei</w:t>
      </w:r>
    </w:p>
    <w:p w:rsidR="00F257A3" w:rsidRDefault="00F257A3" w:rsidP="00F257A3">
      <w:pPr>
        <w:pStyle w:val="Bloktekst"/>
      </w:pPr>
      <w:r>
        <w:t>- Länge eines alphanumerischen Feldes</w:t>
      </w:r>
    </w:p>
    <w:p w:rsidR="00F257A3" w:rsidRDefault="00F257A3" w:rsidP="00F257A3">
      <w:pPr>
        <w:pStyle w:val="Bloktekst"/>
      </w:pPr>
      <w:r>
        <w:t>- Anzahl Felder in einer Gruppe</w:t>
      </w:r>
    </w:p>
    <w:p w:rsidR="00D260EE" w:rsidRDefault="00F257A3" w:rsidP="00F257A3">
      <w:pPr>
        <w:pStyle w:val="Bloktekst"/>
      </w:pPr>
      <w:r>
        <w:t>- Gesamt Anzahl der Listendefinitionen (DM1001.src)</w:t>
      </w:r>
    </w:p>
    <w:p w:rsidR="00D260EE" w:rsidRDefault="00D260EE" w:rsidP="00D260EE">
      <w:pPr>
        <w:pStyle w:val="Overskrift1"/>
      </w:pPr>
      <w:bookmarkStart w:id="148" w:name="_Toc118111155"/>
      <w:r>
        <w:t>8.2. Arbeitsspeicher</w:t>
      </w:r>
      <w:r w:rsidR="004E3379">
        <w:fldChar w:fldCharType="begin"/>
      </w:r>
      <w:r w:rsidR="004E3379">
        <w:instrText xml:space="preserve"> XE "</w:instrText>
      </w:r>
      <w:r w:rsidR="004E3379" w:rsidRPr="00DB05F0">
        <w:instrText>Arbeitsspeicher</w:instrText>
      </w:r>
      <w:r w:rsidR="004E3379">
        <w:instrText xml:space="preserve">" </w:instrText>
      </w:r>
      <w:r w:rsidR="004E3379">
        <w:fldChar w:fldCharType="end"/>
      </w:r>
      <w:r>
        <w:t xml:space="preserve"> und Optimierung</w:t>
      </w:r>
      <w:bookmarkEnd w:id="148"/>
    </w:p>
    <w:p w:rsidR="00D260EE" w:rsidRDefault="00D260EE" w:rsidP="00D260EE">
      <w:pPr>
        <w:jc w:val="both"/>
      </w:pPr>
      <w:r>
        <w:t>Im Arbeitsspeicher</w:t>
      </w:r>
      <w:r w:rsidR="004E3379">
        <w:fldChar w:fldCharType="begin"/>
      </w:r>
      <w:r w:rsidR="004E3379">
        <w:instrText xml:space="preserve"> XE "</w:instrText>
      </w:r>
      <w:r w:rsidR="004E3379" w:rsidRPr="00DB05F0">
        <w:instrText>Arbeitsspeicher</w:instrText>
      </w:r>
      <w:r w:rsidR="004E3379">
        <w:instrText xml:space="preserve">" </w:instrText>
      </w:r>
      <w:r w:rsidR="004E3379">
        <w:fldChar w:fldCharType="end"/>
      </w:r>
      <w:r>
        <w:t xml:space="preserve"> ist der Zugriff von externen DLL Funktionen sowohl in der 16 Bit als auch in der 32 Bit Version auf TRIO interne Strukturen möglich.</w:t>
      </w:r>
    </w:p>
    <w:p w:rsidR="006D1C57" w:rsidRDefault="00D260EE" w:rsidP="00D260EE">
      <w:pPr>
        <w:jc w:val="both"/>
        <w:rPr>
          <w:lang w:val="en-US"/>
        </w:rPr>
      </w:pPr>
      <w:r>
        <w:t xml:space="preserve">Generell galt die Optimierung von Programmmodulen der 16 Bit Version. </w:t>
      </w:r>
      <w:r w:rsidRPr="00D260EE">
        <w:rPr>
          <w:lang w:val="en-US"/>
        </w:rPr>
        <w:t>Jetzt wird hauptsächlich Gewicht auf die Optimierung in der 32 Bit Version gelegt.</w:t>
      </w:r>
    </w:p>
    <w:p w:rsidR="006D1C57" w:rsidRDefault="006D1C57" w:rsidP="006D1C57">
      <w:pPr>
        <w:pStyle w:val="Overskrift1"/>
        <w:rPr>
          <w:lang w:val="en-US"/>
        </w:rPr>
      </w:pPr>
      <w:bookmarkStart w:id="149" w:name="_Toc118111156"/>
      <w:r>
        <w:rPr>
          <w:lang w:val="en-US"/>
        </w:rPr>
        <w:t>8.3. SW-Tools ODBC Treiber</w:t>
      </w:r>
      <w:bookmarkEnd w:id="149"/>
    </w:p>
    <w:p w:rsidR="001F641E" w:rsidRDefault="006D1C57" w:rsidP="006D1C57">
      <w:pPr>
        <w:jc w:val="both"/>
      </w:pPr>
      <w:r>
        <w:t>Der ODBC Treiber unterstützt jetzt auch lange Datei IDs, Data Dictionary Berechnungen</w:t>
      </w:r>
      <w:r w:rsidR="004E3379">
        <w:fldChar w:fldCharType="begin"/>
      </w:r>
      <w:r w:rsidR="004E3379">
        <w:instrText xml:space="preserve"> XE "</w:instrText>
      </w:r>
      <w:r w:rsidR="004E3379" w:rsidRPr="00DB05F0">
        <w:instrText>Berechnungen</w:instrText>
      </w:r>
      <w:r w:rsidR="004E3379">
        <w:instrText xml:space="preserve">" </w:instrText>
      </w:r>
      <w:r w:rsidR="004E3379">
        <w:fldChar w:fldCharType="end"/>
      </w:r>
      <w:r>
        <w:t xml:space="preserve"> und externe Paket Dateidefinitionen.</w:t>
      </w:r>
    </w:p>
    <w:p w:rsidR="001F641E" w:rsidRDefault="001F641E" w:rsidP="001F641E">
      <w:pPr>
        <w:pStyle w:val="Overskrift1"/>
      </w:pPr>
      <w:bookmarkStart w:id="150" w:name="_Toc118111157"/>
      <w:r>
        <w:t>8.4. UNIX</w:t>
      </w:r>
      <w:r w:rsidR="004E3379">
        <w:fldChar w:fldCharType="begin"/>
      </w:r>
      <w:r w:rsidR="004E3379">
        <w:instrText xml:space="preserve"> XE "</w:instrText>
      </w:r>
      <w:r w:rsidR="004E3379" w:rsidRPr="00DB05F0">
        <w:instrText>UNIX</w:instrText>
      </w:r>
      <w:r w:rsidR="004E3379">
        <w:instrText xml:space="preserve">" </w:instrText>
      </w:r>
      <w:r w:rsidR="004E3379">
        <w:fldChar w:fldCharType="end"/>
      </w:r>
      <w:r>
        <w:t xml:space="preserve"> Server SWTUSOCK</w:t>
      </w:r>
      <w:bookmarkEnd w:id="150"/>
      <w:r w:rsidR="004E3379">
        <w:fldChar w:fldCharType="begin"/>
      </w:r>
      <w:r w:rsidR="004E3379">
        <w:instrText xml:space="preserve"> XE "</w:instrText>
      </w:r>
      <w:r w:rsidR="004E3379" w:rsidRPr="00FA21C9">
        <w:rPr>
          <w:lang w:val="en-US"/>
        </w:rPr>
        <w:instrText>SWTUSOCK</w:instrText>
      </w:r>
      <w:r w:rsidR="004E3379">
        <w:rPr>
          <w:lang w:val="en-US"/>
        </w:rPr>
        <w:instrText>"</w:instrText>
      </w:r>
      <w:r w:rsidR="004E3379">
        <w:instrText xml:space="preserve"> </w:instrText>
      </w:r>
      <w:r w:rsidR="004E3379">
        <w:fldChar w:fldCharType="end"/>
      </w:r>
    </w:p>
    <w:p w:rsidR="009C696E" w:rsidRDefault="001F641E" w:rsidP="001F641E">
      <w:pPr>
        <w:jc w:val="both"/>
        <w:rPr>
          <w:lang w:val="en-US"/>
        </w:rPr>
      </w:pPr>
      <w:r>
        <w:t>Der Standard Startprozedur (startup) auf einem Unix Server benutzt jetzt die -x Option mit der Folge, daß jeder Anwender</w:t>
      </w:r>
      <w:r w:rsidR="004E3379">
        <w:fldChar w:fldCharType="begin"/>
      </w:r>
      <w:r w:rsidR="004E3379">
        <w:instrText xml:space="preserve"> XE "</w:instrText>
      </w:r>
      <w:r w:rsidR="004E3379" w:rsidRPr="00FA21C9">
        <w:rPr>
          <w:lang w:val="en-US"/>
        </w:rPr>
        <w:instrText>Anwender</w:instrText>
      </w:r>
      <w:r w:rsidR="004E3379">
        <w:rPr>
          <w:lang w:val="en-US"/>
        </w:rPr>
        <w:instrText>"</w:instrText>
      </w:r>
      <w:r w:rsidR="004E3379">
        <w:instrText xml:space="preserve"> </w:instrText>
      </w:r>
      <w:r w:rsidR="004E3379">
        <w:fldChar w:fldCharType="end"/>
      </w:r>
      <w:r>
        <w:t xml:space="preserve"> seinen eigenen Prozeß erhält. </w:t>
      </w:r>
      <w:r w:rsidRPr="001F641E">
        <w:rPr>
          <w:lang w:val="en-US"/>
        </w:rPr>
        <w:t>Diese Option erhöht merkbar die Leistung und Stabilität des Systems. Die Option -x kann durch -X (Großbuchstabe) abgeschaltet werden.</w:t>
      </w:r>
    </w:p>
    <w:p w:rsidR="009C696E" w:rsidRDefault="009C696E" w:rsidP="009C696E">
      <w:pPr>
        <w:pStyle w:val="Overskrift1"/>
        <w:rPr>
          <w:lang w:val="en-US"/>
        </w:rPr>
      </w:pPr>
      <w:bookmarkStart w:id="151" w:name="_Toc118111158"/>
      <w:r>
        <w:rPr>
          <w:lang w:val="en-US"/>
        </w:rPr>
        <w:t>8.4.1. LINUX</w:t>
      </w:r>
      <w:r w:rsidR="004E3379">
        <w:rPr>
          <w:lang w:val="en-US"/>
        </w:rPr>
        <w:fldChar w:fldCharType="begin"/>
      </w:r>
      <w:r w:rsidR="004E3379">
        <w:rPr>
          <w:lang w:val="en-US"/>
        </w:rPr>
        <w:instrText xml:space="preserve"> XE "</w:instrText>
      </w:r>
      <w:r w:rsidR="004E3379" w:rsidRPr="00DB05F0">
        <w:instrText>LINUX</w:instrText>
      </w:r>
      <w:r w:rsidR="004E3379">
        <w:instrText>"</w:instrText>
      </w:r>
      <w:r w:rsidR="004E3379">
        <w:rPr>
          <w:lang w:val="en-US"/>
        </w:rPr>
        <w:instrText xml:space="preserve"> </w:instrText>
      </w:r>
      <w:r w:rsidR="004E3379">
        <w:rPr>
          <w:lang w:val="en-US"/>
        </w:rPr>
        <w:fldChar w:fldCharType="end"/>
      </w:r>
      <w:r>
        <w:rPr>
          <w:lang w:val="en-US"/>
        </w:rPr>
        <w:t xml:space="preserve"> Server</w:t>
      </w:r>
      <w:bookmarkEnd w:id="151"/>
    </w:p>
    <w:p w:rsidR="00F85A07" w:rsidRDefault="009C696E" w:rsidP="009C696E">
      <w:pPr>
        <w:jc w:val="both"/>
      </w:pPr>
      <w:r>
        <w:t>Eine Version von SWTUSOCK</w:t>
      </w:r>
      <w:r w:rsidR="004E3379">
        <w:fldChar w:fldCharType="begin"/>
      </w:r>
      <w:r w:rsidR="004E3379">
        <w:instrText xml:space="preserve"> XE "</w:instrText>
      </w:r>
      <w:r w:rsidR="004E3379" w:rsidRPr="00FA21C9">
        <w:rPr>
          <w:lang w:val="en-US"/>
        </w:rPr>
        <w:instrText>SWTUSOCK</w:instrText>
      </w:r>
      <w:r w:rsidR="004E3379">
        <w:rPr>
          <w:lang w:val="en-US"/>
        </w:rPr>
        <w:instrText>"</w:instrText>
      </w:r>
      <w:r w:rsidR="004E3379">
        <w:instrText xml:space="preserve"> </w:instrText>
      </w:r>
      <w:r w:rsidR="004E3379">
        <w:fldChar w:fldCharType="end"/>
      </w:r>
      <w:r>
        <w:t xml:space="preserve"> für LINUX</w:t>
      </w:r>
      <w:r w:rsidR="004E3379">
        <w:fldChar w:fldCharType="begin"/>
      </w:r>
      <w:r w:rsidR="004E3379">
        <w:instrText xml:space="preserve"> XE "</w:instrText>
      </w:r>
      <w:r w:rsidR="004E3379" w:rsidRPr="00DB05F0">
        <w:instrText>LINUX</w:instrText>
      </w:r>
      <w:r w:rsidR="004E3379">
        <w:instrText xml:space="preserve">" </w:instrText>
      </w:r>
      <w:r w:rsidR="004E3379">
        <w:fldChar w:fldCharType="end"/>
      </w:r>
      <w:r>
        <w:t xml:space="preserve"> steht zur Verfügung.</w:t>
      </w:r>
    </w:p>
    <w:p w:rsidR="00F85A07" w:rsidRDefault="00F85A07" w:rsidP="00F85A07">
      <w:pPr>
        <w:pStyle w:val="Overskrift1"/>
      </w:pPr>
      <w:bookmarkStart w:id="152" w:name="_Toc118111159"/>
      <w:r>
        <w:t>8.5. Absteigende Indexdefinitionen</w:t>
      </w:r>
      <w:bookmarkEnd w:id="152"/>
    </w:p>
    <w:p w:rsidR="00FC1EFD" w:rsidRDefault="00F85A07" w:rsidP="00F85A07">
      <w:pPr>
        <w:jc w:val="both"/>
      </w:pPr>
      <w:r>
        <w:t>Die "D" Option für ein Feld in den Indexdefinitionen kann für SSV und BASIC</w:t>
      </w:r>
      <w:r w:rsidR="004E3379">
        <w:fldChar w:fldCharType="begin"/>
      </w:r>
      <w:r w:rsidR="004E3379">
        <w:instrText xml:space="preserve"> XE "</w:instrText>
      </w:r>
      <w:r w:rsidR="004E3379" w:rsidRPr="00FA21C9">
        <w:rPr>
          <w:lang w:val="en-US"/>
        </w:rPr>
        <w:instrText>BASIC</w:instrText>
      </w:r>
      <w:r w:rsidR="004E3379">
        <w:rPr>
          <w:lang w:val="en-US"/>
        </w:rPr>
        <w:instrText>"</w:instrText>
      </w:r>
      <w:r w:rsidR="004E3379">
        <w:instrText xml:space="preserve"> </w:instrText>
      </w:r>
      <w:r w:rsidR="004E3379">
        <w:fldChar w:fldCharType="end"/>
      </w:r>
      <w:r>
        <w:t xml:space="preserve"> Treiber benutzt werden. Die Behandlung gleicht der "I" Option (Invertierung aller Bits).</w:t>
      </w:r>
    </w:p>
    <w:p w:rsidR="00FC1EFD" w:rsidRDefault="00FC1EFD" w:rsidP="00FC1EFD">
      <w:pPr>
        <w:pStyle w:val="Overskrift1"/>
      </w:pPr>
      <w:bookmarkStart w:id="153" w:name="_Toc118111160"/>
      <w:r>
        <w:t>8.6. EXPORT</w:t>
      </w:r>
      <w:r w:rsidR="004E3379">
        <w:fldChar w:fldCharType="begin"/>
      </w:r>
      <w:r w:rsidR="004E3379">
        <w:instrText xml:space="preserve"> XE "</w:instrText>
      </w:r>
      <w:r w:rsidR="004E3379" w:rsidRPr="00DB05F0">
        <w:instrText>EXPORT</w:instrText>
      </w:r>
      <w:r w:rsidR="004E3379">
        <w:instrText xml:space="preserve">" </w:instrText>
      </w:r>
      <w:r w:rsidR="004E3379">
        <w:fldChar w:fldCharType="end"/>
      </w:r>
      <w:r>
        <w:t xml:space="preserve"> Anhang für Dateien</w:t>
      </w:r>
      <w:bookmarkEnd w:id="153"/>
    </w:p>
    <w:p w:rsidR="0079485D" w:rsidRDefault="00FC1EFD" w:rsidP="00FC1EFD">
      <w:pPr>
        <w:jc w:val="both"/>
      </w:pPr>
      <w:r>
        <w:t>Wenn ein + zu dem Namen der zu exportierenden Datei hinzugefügt wird (wie z.B. c:/tmp/ud+), erfolgt ein Hinzufügen der Daten anstelle eines Überschreibens.</w:t>
      </w:r>
    </w:p>
    <w:p w:rsidR="0079485D" w:rsidRDefault="0079485D" w:rsidP="0079485D">
      <w:pPr>
        <w:pStyle w:val="Overskrift1"/>
      </w:pPr>
      <w:bookmarkStart w:id="154" w:name="_Toc118111161"/>
      <w:r>
        <w:t>8.7. Japanische Kanji Codetabelle</w:t>
      </w:r>
      <w:bookmarkEnd w:id="154"/>
    </w:p>
    <w:p w:rsidR="004C4810" w:rsidRDefault="0079485D" w:rsidP="0079485D">
      <w:pPr>
        <w:jc w:val="both"/>
      </w:pPr>
      <w:r>
        <w:t>Die japanische Kanji Codetabelle wurde verbessert. Hier danken wir SNI Japan für seine aktive Unterstützung.</w:t>
      </w:r>
    </w:p>
    <w:p w:rsidR="004C4810" w:rsidRDefault="004C4810" w:rsidP="004C4810">
      <w:pPr>
        <w:pStyle w:val="Overskrift1"/>
      </w:pPr>
      <w:bookmarkStart w:id="155" w:name="_Toc118111162"/>
      <w:r>
        <w:t>8.8. Netzwerk Adresswege (Verzeichnisnamen)</w:t>
      </w:r>
      <w:bookmarkEnd w:id="155"/>
    </w:p>
    <w:p w:rsidR="004C4810" w:rsidRDefault="004C4810" w:rsidP="004C4810">
      <w:pPr>
        <w:jc w:val="both"/>
      </w:pPr>
      <w:r>
        <w:t>Die Verwendung von Netzwerk Computernamen in den Adresswegen wird jetzt unterstützt, z.B.</w:t>
      </w:r>
    </w:p>
    <w:p w:rsidR="00DF1604" w:rsidRDefault="004C4810" w:rsidP="004C4810">
      <w:pPr>
        <w:pStyle w:val="Bloktekst"/>
      </w:pPr>
      <w:r>
        <w:t>\\Computername\sharename\Verzeichnis .</w:t>
      </w:r>
    </w:p>
    <w:p w:rsidR="00DF1604" w:rsidRDefault="00DF1604" w:rsidP="00DF1604">
      <w:pPr>
        <w:pStyle w:val="Overskrift1"/>
      </w:pPr>
      <w:bookmarkStart w:id="156" w:name="_Toc118111163"/>
      <w:r>
        <w:t>8.9. Anwenderverwaltung</w:t>
      </w:r>
      <w:bookmarkEnd w:id="156"/>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p>
    <w:p w:rsidR="007C139C" w:rsidRDefault="00DF1604" w:rsidP="00DF1604">
      <w:pPr>
        <w:jc w:val="both"/>
      </w:pPr>
      <w:r>
        <w:t>Zum augenblicklichen Zeitpunkt ist die Anwenderverwaltung</w:t>
      </w:r>
      <w:r w:rsidR="004E3379">
        <w:fldChar w:fldCharType="begin"/>
      </w:r>
      <w:r w:rsidR="004E3379">
        <w:instrText xml:space="preserve"> XE "</w:instrText>
      </w:r>
      <w:r w:rsidR="004E3379" w:rsidRPr="00DB05F0">
        <w:instrText>Anwenderverwaltung</w:instrText>
      </w:r>
      <w:r w:rsidR="004E3379">
        <w:instrText xml:space="preserve">" </w:instrText>
      </w:r>
      <w:r w:rsidR="004E3379">
        <w:fldChar w:fldCharType="end"/>
      </w:r>
      <w:r>
        <w:t xml:space="preserve"> noch nicht auf die Verwendung langer Datei IDs, BasisIDs</w:t>
      </w:r>
      <w:r w:rsidR="004E3379">
        <w:fldChar w:fldCharType="begin"/>
      </w:r>
      <w:r w:rsidR="004E3379">
        <w:instrText xml:space="preserve"> XE "</w:instrText>
      </w:r>
      <w:r w:rsidR="004E3379" w:rsidRPr="00FA21C9">
        <w:rPr>
          <w:lang w:val="en-US"/>
        </w:rPr>
        <w:instrText>BasisIDs</w:instrText>
      </w:r>
      <w:r w:rsidR="004E3379">
        <w:rPr>
          <w:lang w:val="en-US"/>
        </w:rPr>
        <w:instrText>"</w:instrText>
      </w:r>
      <w:r w:rsidR="004E3379">
        <w:instrText xml:space="preserve"> </w:instrText>
      </w:r>
      <w:r w:rsidR="004E3379">
        <w:fldChar w:fldCharType="end"/>
      </w:r>
      <w:r>
        <w:t xml:space="preserve"> und Feldnummern</w:t>
      </w:r>
      <w:r w:rsidR="004E3379">
        <w:fldChar w:fldCharType="begin"/>
      </w:r>
      <w:r w:rsidR="004E3379">
        <w:instrText xml:space="preserve"> XE "</w:instrText>
      </w:r>
      <w:r w:rsidR="004E3379" w:rsidRPr="00DB05F0">
        <w:instrText>Feldnummern</w:instrText>
      </w:r>
      <w:r w:rsidR="004E3379">
        <w:instrText xml:space="preserve">" </w:instrText>
      </w:r>
      <w:r w:rsidR="004E3379">
        <w:fldChar w:fldCharType="end"/>
      </w:r>
      <w:r>
        <w:t xml:space="preserve"> Modifikation eingestellt. Wenn die Anwenderverwaltung aktiviert ist, sollte in dieser TRIO-Version nicht mit langen Datei-IDs usw. arbeiten.</w:t>
      </w:r>
    </w:p>
    <w:p w:rsidR="007C139C" w:rsidRDefault="007C139C" w:rsidP="007C139C">
      <w:pPr>
        <w:pStyle w:val="Overskrift1"/>
      </w:pPr>
      <w:bookmarkStart w:id="157" w:name="_Toc118111164"/>
      <w:r>
        <w:t>9. Unterfunktionen</w:t>
      </w:r>
      <w:bookmarkEnd w:id="157"/>
    </w:p>
    <w:p w:rsidR="007C139C" w:rsidRDefault="007C139C" w:rsidP="007C139C"/>
    <w:p w:rsidR="007C139C" w:rsidRDefault="007C139C" w:rsidP="007C139C">
      <w:pPr>
        <w:jc w:val="both"/>
      </w:pPr>
      <w:r>
        <w:t>Die bekannten ZIP und UNZIP</w:t>
      </w:r>
      <w:r w:rsidR="004E3379">
        <w:fldChar w:fldCharType="begin"/>
      </w:r>
      <w:r w:rsidR="004E3379">
        <w:instrText xml:space="preserve"> XE "</w:instrText>
      </w:r>
      <w:r w:rsidR="004E3379" w:rsidRPr="00DB05F0">
        <w:instrText>UNZIP</w:instrText>
      </w:r>
      <w:r w:rsidR="004E3379">
        <w:instrText xml:space="preserve">" </w:instrText>
      </w:r>
      <w:r w:rsidR="004E3379">
        <w:fldChar w:fldCharType="end"/>
      </w:r>
      <w:r>
        <w:t xml:space="preserve"> Funktionen für die Dateikomprimierung wurden integriert und sind Grundlage für die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zusammen mit Kryptierung und getrennten Lizenzpaketen.</w:t>
      </w:r>
    </w:p>
    <w:p w:rsidR="007C139C" w:rsidRDefault="007C139C" w:rsidP="007C139C">
      <w:pPr>
        <w:jc w:val="both"/>
      </w:pPr>
      <w:r>
        <w:t>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und FORM wurden für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xml:space="preserve"> und Formularerstellung hinzugefügt.</w:t>
      </w:r>
    </w:p>
    <w:p w:rsidR="00565E9E" w:rsidRDefault="007C139C" w:rsidP="007C139C">
      <w:pPr>
        <w:jc w:val="both"/>
      </w:pPr>
      <w:r>
        <w:t>Weiterhin steht jetzt die GRID</w:t>
      </w:r>
      <w:r w:rsidR="004E3379">
        <w:fldChar w:fldCharType="begin"/>
      </w:r>
      <w:r w:rsidR="004E3379">
        <w:instrText xml:space="preserve"> XE "</w:instrText>
      </w:r>
      <w:r w:rsidR="004E3379" w:rsidRPr="00DB05F0">
        <w:instrText>GRID</w:instrText>
      </w:r>
      <w:r w:rsidR="004E3379">
        <w:instrText xml:space="preserve">" </w:instrText>
      </w:r>
      <w:r w:rsidR="004E3379">
        <w:fldChar w:fldCharType="end"/>
      </w:r>
      <w:r>
        <w:t xml:space="preserve"> Funktion für List/Combobox Verarbeitung zur Verfügung.</w:t>
      </w:r>
    </w:p>
    <w:p w:rsidR="00050DB0" w:rsidRDefault="00565E9E" w:rsidP="00565E9E">
      <w:pPr>
        <w:pStyle w:val="Overskrift1"/>
      </w:pPr>
      <w:bookmarkStart w:id="158" w:name="_Toc118111165"/>
      <w:r>
        <w:t>9.1. ZIP und UNZIP</w:t>
      </w:r>
      <w:r w:rsidR="004E3379">
        <w:fldChar w:fldCharType="begin"/>
      </w:r>
      <w:r w:rsidR="004E3379">
        <w:instrText xml:space="preserve"> XE "</w:instrText>
      </w:r>
      <w:r w:rsidR="004E3379" w:rsidRPr="00DB05F0">
        <w:instrText>UNZIP</w:instrText>
      </w:r>
      <w:r w:rsidR="004E3379">
        <w:instrText xml:space="preserve">" </w:instrText>
      </w:r>
      <w:r w:rsidR="004E3379">
        <w:fldChar w:fldCharType="end"/>
      </w:r>
      <w:r>
        <w:t xml:space="preserve"> Funktionen</w:t>
      </w:r>
      <w:bookmarkEnd w:id="158"/>
    </w:p>
    <w:p w:rsidR="00050DB0" w:rsidRDefault="00050DB0" w:rsidP="00050DB0">
      <w:pPr>
        <w:pStyle w:val="Overskrift1"/>
        <w:rPr>
          <w:b w:val="0"/>
        </w:rPr>
      </w:pPr>
      <w:bookmarkStart w:id="159" w:name="_Toc118111166"/>
      <w:r>
        <w:t xml:space="preserve">9.1.1. </w:t>
      </w:r>
      <w:r w:rsidRPr="00050DB0">
        <w:rPr>
          <w:u w:val="single"/>
        </w:rPr>
        <w:t>UNZIP</w:t>
      </w:r>
      <w:r w:rsidR="004E3379">
        <w:rPr>
          <w:u w:val="single"/>
        </w:rPr>
        <w:fldChar w:fldCharType="begin"/>
      </w:r>
      <w:r w:rsidR="004E3379">
        <w:rPr>
          <w:u w:val="single"/>
        </w:rPr>
        <w:instrText xml:space="preserve"> XE "</w:instrText>
      </w:r>
      <w:r w:rsidR="004E3379" w:rsidRPr="00DB05F0">
        <w:instrText>UNZIP</w:instrText>
      </w:r>
      <w:r w:rsidR="004E3379">
        <w:instrText>"</w:instrText>
      </w:r>
      <w:r w:rsidR="004E3379">
        <w:rPr>
          <w:u w:val="single"/>
        </w:rPr>
        <w:instrText xml:space="preserve"> </w:instrText>
      </w:r>
      <w:r w:rsidR="004E3379">
        <w:rPr>
          <w:u w:val="single"/>
        </w:rPr>
        <w:fldChar w:fldCharType="end"/>
      </w:r>
      <w:r w:rsidRPr="00050DB0">
        <w:rPr>
          <w:b w:val="0"/>
        </w:rPr>
        <w:t xml:space="preserve"> - Unpack files</w:t>
      </w:r>
      <w:bookmarkEnd w:id="159"/>
    </w:p>
    <w:p w:rsidR="00050DB0" w:rsidRDefault="00050DB0" w:rsidP="00050DB0">
      <w:pPr>
        <w:jc w:val="both"/>
      </w:pPr>
      <w:r>
        <w:t>Nummer UNZIP</w:t>
      </w:r>
      <w:r w:rsidR="004E3379">
        <w:fldChar w:fldCharType="begin"/>
      </w:r>
      <w:r w:rsidR="004E3379">
        <w:instrText xml:space="preserve"> XE "</w:instrText>
      </w:r>
      <w:r w:rsidR="004E3379" w:rsidRPr="00DB05F0">
        <w:instrText>UNZIP</w:instrText>
      </w:r>
      <w:r w:rsidR="004E3379">
        <w:instrText xml:space="preserve">" </w:instrText>
      </w:r>
      <w:r w:rsidR="004E3379">
        <w:fldChar w:fldCharType="end"/>
      </w:r>
      <w:r>
        <w:t xml:space="preserve">(Text </w:t>
      </w:r>
      <w:r w:rsidRPr="00050DB0">
        <w:rPr>
          <w:i/>
        </w:rPr>
        <w:t>par1</w:t>
      </w:r>
      <w:r w:rsidRPr="00050DB0">
        <w:t xml:space="preserve">, Text </w:t>
      </w:r>
      <w:r w:rsidRPr="00050DB0">
        <w:rPr>
          <w:i/>
        </w:rPr>
        <w:t>par2</w:t>
      </w:r>
      <w:r w:rsidRPr="00050DB0">
        <w:t xml:space="preserve">, Text </w:t>
      </w:r>
      <w:r w:rsidRPr="00050DB0">
        <w:rPr>
          <w:i/>
        </w:rPr>
        <w:t>par3</w:t>
      </w:r>
      <w:r w:rsidRPr="00050DB0">
        <w:t xml:space="preserve">, Nummer </w:t>
      </w:r>
      <w:r w:rsidRPr="00050DB0">
        <w:rPr>
          <w:i/>
        </w:rPr>
        <w:t>par4</w:t>
      </w:r>
      <w:r w:rsidRPr="00050DB0">
        <w:t>)</w:t>
      </w:r>
    </w:p>
    <w:p w:rsidR="00050DB0" w:rsidRDefault="00050DB0" w:rsidP="00050DB0"/>
    <w:p w:rsidR="00050DB0" w:rsidRDefault="00050DB0" w:rsidP="00050DB0"/>
    <w:p w:rsidR="00050DB0" w:rsidRDefault="00050DB0" w:rsidP="00050DB0"/>
    <w:p w:rsidR="00050DB0" w:rsidRDefault="00050DB0" w:rsidP="00050DB0"/>
    <w:p w:rsidR="00050DB0" w:rsidRDefault="00050DB0" w:rsidP="00050DB0">
      <w:pPr>
        <w:jc w:val="both"/>
        <w:rPr>
          <w:lang w:val="en-US"/>
        </w:rPr>
      </w:pPr>
      <w:r w:rsidRPr="00050DB0">
        <w:rPr>
          <w:i/>
          <w:lang w:val="en-US"/>
        </w:rPr>
        <w:t>Par4</w:t>
      </w:r>
      <w:r w:rsidRPr="00050DB0">
        <w:rPr>
          <w:lang w:val="en-US"/>
        </w:rPr>
        <w:t xml:space="preserve">: Max length of </w:t>
      </w:r>
      <w:r w:rsidRPr="00050DB0">
        <w:rPr>
          <w:i/>
          <w:lang w:val="en-US"/>
        </w:rPr>
        <w:t>par</w:t>
      </w:r>
      <w:r w:rsidRPr="00050DB0">
        <w:rPr>
          <w:lang w:val="en-US"/>
        </w:rPr>
        <w:t xml:space="preserve"> 3</w:t>
      </w:r>
    </w:p>
    <w:p w:rsidR="00050DB0" w:rsidRDefault="00050DB0" w:rsidP="00050DB0"/>
    <w:p w:rsidR="00050DB0" w:rsidRDefault="00050DB0" w:rsidP="00050DB0">
      <w:pPr>
        <w:jc w:val="both"/>
      </w:pPr>
      <w:r>
        <w:t>Die UNZIP</w:t>
      </w:r>
      <w:r w:rsidR="004E3379">
        <w:fldChar w:fldCharType="begin"/>
      </w:r>
      <w:r w:rsidR="004E3379">
        <w:instrText xml:space="preserve"> XE "</w:instrText>
      </w:r>
      <w:r w:rsidR="004E3379" w:rsidRPr="00DB05F0">
        <w:instrText>UNZIP</w:instrText>
      </w:r>
      <w:r w:rsidR="004E3379">
        <w:instrText xml:space="preserve">" </w:instrText>
      </w:r>
      <w:r w:rsidR="004E3379">
        <w:fldChar w:fldCharType="end"/>
      </w:r>
      <w:r>
        <w:t xml:space="preserve"> Funktion übernimmt die Eingabe einer ZIP-komprimierten Datei, die mit der ZIP Funktion oder einem ähnlichen Produkt wie PKZIP</w:t>
      </w:r>
      <w:r w:rsidR="004E3379">
        <w:fldChar w:fldCharType="begin"/>
      </w:r>
      <w:r w:rsidR="004E3379">
        <w:instrText xml:space="preserve"> XE "</w:instrText>
      </w:r>
      <w:r w:rsidR="004E3379" w:rsidRPr="00DB05F0">
        <w:instrText>PKZIP</w:instrText>
      </w:r>
      <w:r w:rsidR="004E3379">
        <w:instrText xml:space="preserve">" </w:instrText>
      </w:r>
      <w:r w:rsidR="004E3379">
        <w:fldChar w:fldCharType="end"/>
      </w:r>
      <w:r>
        <w:t xml:space="preserve"> oder WINZIP geschaffen wurde.</w:t>
      </w:r>
    </w:p>
    <w:p w:rsidR="00050DB0" w:rsidRDefault="00050DB0" w:rsidP="00050DB0"/>
    <w:p w:rsidR="00050DB0" w:rsidRDefault="00050DB0" w:rsidP="00050DB0">
      <w:pPr>
        <w:jc w:val="both"/>
      </w:pPr>
      <w:r>
        <w:t>mit folgenden Funktionen:</w:t>
      </w:r>
    </w:p>
    <w:p w:rsidR="00050DB0" w:rsidRDefault="00050DB0" w:rsidP="00050DB0">
      <w:pPr>
        <w:pStyle w:val="CodeSample"/>
        <w:rPr>
          <w:lang w:val="en-US"/>
        </w:rPr>
      </w:pPr>
      <w:r w:rsidRPr="00050DB0">
        <w:rPr>
          <w:lang w:val="en-US"/>
        </w:rPr>
        <w:t xml:space="preserve">    -d                restore/create Verzeichnis Struktur gespeichert in .ZIP Datei</w:t>
      </w:r>
    </w:p>
    <w:p w:rsidR="00050DB0" w:rsidRDefault="00050DB0" w:rsidP="00050DB0">
      <w:pPr>
        <w:pStyle w:val="CodeSample"/>
      </w:pPr>
      <w:r>
        <w:t xml:space="preserve">    -f                Auffrischen der Dateien im Zielverzeichnis</w:t>
      </w:r>
    </w:p>
    <w:p w:rsidR="00050DB0" w:rsidRDefault="00050DB0" w:rsidP="00050DB0">
      <w:pPr>
        <w:pStyle w:val="CodeSample"/>
      </w:pPr>
      <w:r>
        <w:t xml:space="preserve">    -o                Überschreiben bestehender Dateien</w:t>
      </w:r>
    </w:p>
    <w:p w:rsidR="00050DB0" w:rsidRDefault="00050DB0" w:rsidP="00050DB0">
      <w:pPr>
        <w:pStyle w:val="CodeSample"/>
      </w:pPr>
      <w:r>
        <w:t xml:space="preserve">    -s[pwd]           Dekryptieren mit Paßwort</w:t>
      </w:r>
    </w:p>
    <w:p w:rsidR="00050DB0" w:rsidRDefault="00050DB0" w:rsidP="00050DB0">
      <w:pPr>
        <w:pStyle w:val="CodeSample"/>
      </w:pPr>
    </w:p>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 w:rsidR="00050DB0" w:rsidRDefault="00050DB0" w:rsidP="00050DB0">
      <w:pPr>
        <w:jc w:val="both"/>
        <w:rPr>
          <w:u w:val="single"/>
        </w:rPr>
      </w:pPr>
      <w:r w:rsidRPr="00050DB0">
        <w:rPr>
          <w:b/>
        </w:rPr>
        <w:t>Siehe auch:</w:t>
      </w:r>
      <w:r w:rsidRPr="00050DB0">
        <w:t xml:space="preserve"> </w:t>
      </w:r>
      <w:r w:rsidRPr="00050DB0">
        <w:rPr>
          <w:u w:val="single"/>
        </w:rPr>
        <w:t>ZIP</w:t>
      </w:r>
    </w:p>
    <w:p w:rsidR="00050DB0" w:rsidRDefault="00050DB0" w:rsidP="00050DB0">
      <w:pPr>
        <w:jc w:val="both"/>
        <w:rPr>
          <w:b/>
        </w:rPr>
      </w:pPr>
      <w:r w:rsidRPr="00050DB0">
        <w:rPr>
          <w:b/>
        </w:rPr>
        <w:t>Beispiel:</w:t>
      </w:r>
    </w:p>
    <w:p w:rsidR="00050DB0" w:rsidRDefault="00050DB0" w:rsidP="00050DB0">
      <w:pPr>
        <w:pStyle w:val="CodeSample"/>
        <w:rPr>
          <w:lang w:val="en-US"/>
        </w:rPr>
      </w:pPr>
      <w:r w:rsidRPr="00050DB0">
        <w:rPr>
          <w:lang w:val="en-US"/>
        </w:rPr>
        <w:t xml:space="preserve">   UNZIP</w:t>
      </w:r>
      <w:r w:rsidR="004E3379">
        <w:rPr>
          <w:lang w:val="en-US"/>
        </w:rPr>
        <w:fldChar w:fldCharType="begin"/>
      </w:r>
      <w:r w:rsidR="004E3379">
        <w:rPr>
          <w:lang w:val="en-US"/>
        </w:rPr>
        <w:instrText xml:space="preserve"> XE "</w:instrText>
      </w:r>
      <w:r w:rsidR="004E3379" w:rsidRPr="00DB05F0">
        <w:instrText>UNZIP</w:instrText>
      </w:r>
      <w:r w:rsidR="004E3379">
        <w:instrText>"</w:instrText>
      </w:r>
      <w:r w:rsidR="004E3379">
        <w:rPr>
          <w:lang w:val="en-US"/>
        </w:rPr>
        <w:instrText xml:space="preserve"> </w:instrText>
      </w:r>
      <w:r w:rsidR="004E3379">
        <w:rPr>
          <w:lang w:val="en-US"/>
        </w:rPr>
        <w:fldChar w:fldCharType="end"/>
      </w:r>
      <w:r w:rsidRPr="00050DB0">
        <w:rPr>
          <w:lang w:val="en-US"/>
        </w:rPr>
        <w:t>("-d c:/tmp/zipfile")</w:t>
      </w:r>
    </w:p>
    <w:p w:rsidR="00FE18E2" w:rsidRDefault="00050DB0" w:rsidP="00050DB0">
      <w:pPr>
        <w:pStyle w:val="CodeSample"/>
        <w:rPr>
          <w:lang w:val="en-US"/>
        </w:rPr>
      </w:pPr>
      <w:r w:rsidRPr="00050DB0">
        <w:rPr>
          <w:lang w:val="en-US"/>
        </w:rPr>
        <w:t xml:space="preserve">   UNZIP</w:t>
      </w:r>
      <w:r w:rsidR="004E3379">
        <w:rPr>
          <w:lang w:val="en-US"/>
        </w:rPr>
        <w:fldChar w:fldCharType="begin"/>
      </w:r>
      <w:r w:rsidR="004E3379">
        <w:rPr>
          <w:lang w:val="en-US"/>
        </w:rPr>
        <w:instrText xml:space="preserve"> XE "</w:instrText>
      </w:r>
      <w:r w:rsidR="004E3379" w:rsidRPr="00DB05F0">
        <w:instrText>UNZIP</w:instrText>
      </w:r>
      <w:r w:rsidR="004E3379">
        <w:instrText>"</w:instrText>
      </w:r>
      <w:r w:rsidR="004E3379">
        <w:rPr>
          <w:lang w:val="en-US"/>
        </w:rPr>
        <w:instrText xml:space="preserve"> </w:instrText>
      </w:r>
      <w:r w:rsidR="004E3379">
        <w:rPr>
          <w:lang w:val="en-US"/>
        </w:rPr>
        <w:fldChar w:fldCharType="end"/>
      </w:r>
      <w:r w:rsidRPr="00050DB0">
        <w:rPr>
          <w:lang w:val="en-US"/>
        </w:rPr>
        <w:t>("d:/work/packfile","j:/tmp",#11,512)</w:t>
      </w:r>
    </w:p>
    <w:p w:rsidR="00FE18E2" w:rsidRDefault="00FE18E2" w:rsidP="00FE18E2">
      <w:pPr>
        <w:pStyle w:val="Overskrift1"/>
        <w:rPr>
          <w:b w:val="0"/>
          <w:lang w:val="en-US"/>
        </w:rPr>
      </w:pPr>
      <w:bookmarkStart w:id="160" w:name="_Toc118111167"/>
      <w:r>
        <w:rPr>
          <w:lang w:val="en-US"/>
        </w:rPr>
        <w:t xml:space="preserve">9.1.2. </w:t>
      </w:r>
      <w:r w:rsidRPr="00FE18E2">
        <w:rPr>
          <w:u w:val="single"/>
          <w:lang w:val="en-US"/>
        </w:rPr>
        <w:t>ZIP</w:t>
      </w:r>
      <w:r w:rsidRPr="00FE18E2">
        <w:rPr>
          <w:b w:val="0"/>
          <w:lang w:val="en-US"/>
        </w:rPr>
        <w:t xml:space="preserve"> - Zip Dateikomprimierung</w:t>
      </w:r>
      <w:bookmarkEnd w:id="160"/>
    </w:p>
    <w:p w:rsidR="00FE18E2" w:rsidRDefault="00FE18E2" w:rsidP="00FE18E2">
      <w:pPr>
        <w:jc w:val="both"/>
      </w:pPr>
      <w:r>
        <w:t xml:space="preserve">Nummer ZIP(Text </w:t>
      </w:r>
      <w:r w:rsidRPr="00FE18E2">
        <w:rPr>
          <w:i/>
        </w:rPr>
        <w:t>par1</w:t>
      </w:r>
      <w:r w:rsidRPr="00FE18E2">
        <w:t>)</w:t>
      </w:r>
    </w:p>
    <w:p w:rsidR="00FE18E2" w:rsidRDefault="00FE18E2" w:rsidP="00FE18E2"/>
    <w:p w:rsidR="00FE18E2" w:rsidRDefault="00FE18E2" w:rsidP="00FE18E2"/>
    <w:p w:rsidR="00FE18E2" w:rsidRDefault="00FE18E2" w:rsidP="00FE18E2"/>
    <w:p w:rsidR="00FE18E2" w:rsidRDefault="00FE18E2" w:rsidP="00FE18E2">
      <w:pPr>
        <w:jc w:val="both"/>
      </w:pPr>
      <w:r>
        <w:t>Die ZIP Funktionen komprimieren eine oder mehrere Dateien in Zipdateien, die später durch die Funktion UNZIP</w:t>
      </w:r>
      <w:r w:rsidR="004E3379">
        <w:fldChar w:fldCharType="begin"/>
      </w:r>
      <w:r w:rsidR="004E3379">
        <w:instrText xml:space="preserve"> XE "</w:instrText>
      </w:r>
      <w:r w:rsidR="004E3379" w:rsidRPr="00DB05F0">
        <w:instrText>UNZIP</w:instrText>
      </w:r>
      <w:r w:rsidR="004E3379">
        <w:instrText xml:space="preserve">" </w:instrText>
      </w:r>
      <w:r w:rsidR="004E3379">
        <w:fldChar w:fldCharType="end"/>
      </w:r>
      <w:r>
        <w:t xml:space="preserve"> (oder ähnliche Programme wie PKZIP</w:t>
      </w:r>
      <w:r w:rsidR="004E3379">
        <w:fldChar w:fldCharType="begin"/>
      </w:r>
      <w:r w:rsidR="004E3379">
        <w:instrText xml:space="preserve"> XE "</w:instrText>
      </w:r>
      <w:r w:rsidR="004E3379" w:rsidRPr="00DB05F0">
        <w:instrText>PKZIP</w:instrText>
      </w:r>
      <w:r w:rsidR="004E3379">
        <w:instrText xml:space="preserve">" </w:instrText>
      </w:r>
      <w:r w:rsidR="004E3379">
        <w:fldChar w:fldCharType="end"/>
      </w:r>
      <w:r>
        <w:t>, WINZIP) dekomprimiert werden können.</w:t>
      </w:r>
    </w:p>
    <w:p w:rsidR="00FE18E2" w:rsidRDefault="00FE18E2" w:rsidP="00FE18E2"/>
    <w:p w:rsidR="00FE18E2" w:rsidRDefault="00FE18E2" w:rsidP="00FE18E2">
      <w:pPr>
        <w:jc w:val="both"/>
      </w:pPr>
      <w:r>
        <w:t>wobei folgende Optionen zur Wahl stehen:</w:t>
      </w:r>
    </w:p>
    <w:p w:rsidR="00FE18E2" w:rsidRDefault="00FE18E2" w:rsidP="00FE18E2">
      <w:pPr>
        <w:pStyle w:val="CodeSample"/>
      </w:pPr>
      <w:r>
        <w:t xml:space="preserve">    -a              Hinzufügen von Dateien</w:t>
      </w:r>
    </w:p>
    <w:p w:rsidR="00FE18E2" w:rsidRDefault="00FE18E2" w:rsidP="00FE18E2">
      <w:pPr>
        <w:pStyle w:val="CodeSample"/>
      </w:pPr>
      <w:r>
        <w:t xml:space="preserve">    -b[drive]       Anlegen einer temporären Zipdatei auf einem alternativen Laufwerk</w:t>
      </w:r>
    </w:p>
    <w:p w:rsidR="00FE18E2" w:rsidRDefault="00FE18E2" w:rsidP="00FE18E2">
      <w:pPr>
        <w:pStyle w:val="CodeSample"/>
      </w:pPr>
      <w:r>
        <w:t xml:space="preserve">    -c"comment"     Kommentar für alle Dateien</w:t>
      </w:r>
    </w:p>
    <w:p w:rsidR="00FE18E2" w:rsidRDefault="00FE18E2" w:rsidP="00FE18E2">
      <w:pPr>
        <w:pStyle w:val="CodeSample"/>
      </w:pPr>
      <w:r>
        <w:t xml:space="preserve">    -d              Löschen von Dateien</w:t>
      </w:r>
    </w:p>
    <w:p w:rsidR="00FE18E2" w:rsidRDefault="00FE18E2" w:rsidP="00FE18E2">
      <w:pPr>
        <w:pStyle w:val="CodeSample"/>
        <w:rPr>
          <w:lang w:val="en-US"/>
        </w:rPr>
      </w:pPr>
      <w:r w:rsidRPr="00FE18E2">
        <w:rPr>
          <w:lang w:val="en-US"/>
        </w:rPr>
        <w:t xml:space="preserve">    -e[x,n,f,s,0]   benutze [eXtra|Normal (default)|Fast|Super fast|NO compression]</w:t>
      </w:r>
    </w:p>
    <w:p w:rsidR="00FE18E2" w:rsidRDefault="00FE18E2" w:rsidP="00FE18E2">
      <w:pPr>
        <w:pStyle w:val="CodeSample"/>
      </w:pPr>
      <w:r>
        <w:t xml:space="preserve">    -f              Auffrischen von Dateien</w:t>
      </w:r>
    </w:p>
    <w:p w:rsidR="00FE18E2" w:rsidRDefault="00FE18E2" w:rsidP="00FE18E2">
      <w:pPr>
        <w:pStyle w:val="CodeSample"/>
      </w:pPr>
      <w:r>
        <w:t xml:space="preserve">    -i              Hinzufügen von Dateien mit Archivattributen gesetzt</w:t>
      </w:r>
    </w:p>
    <w:p w:rsidR="00FE18E2" w:rsidRDefault="00FE18E2" w:rsidP="00FE18E2">
      <w:pPr>
        <w:pStyle w:val="CodeSample"/>
        <w:rPr>
          <w:lang w:val="en-US"/>
        </w:rPr>
      </w:pPr>
      <w:r w:rsidRPr="00FE18E2">
        <w:rPr>
          <w:lang w:val="en-US"/>
        </w:rPr>
        <w:t xml:space="preserve">                    (schalten Sie die Attribute nicht ab)</w:t>
      </w:r>
    </w:p>
    <w:p w:rsidR="00FE18E2" w:rsidRDefault="00FE18E2" w:rsidP="00FE18E2">
      <w:pPr>
        <w:pStyle w:val="CodeSample"/>
      </w:pPr>
      <w:r>
        <w:t xml:space="preserve">    -m[f,u]         Move Dateien [mit Auffrischen | mit Update]</w:t>
      </w:r>
    </w:p>
    <w:p w:rsidR="00FE18E2" w:rsidRDefault="00FE18E2" w:rsidP="00FE18E2">
      <w:pPr>
        <w:pStyle w:val="CodeSample"/>
        <w:rPr>
          <w:lang w:val="en-US"/>
        </w:rPr>
      </w:pPr>
      <w:r w:rsidRPr="00FE18E2">
        <w:rPr>
          <w:lang w:val="en-US"/>
        </w:rPr>
        <w:t xml:space="preserve">    -o              setzen des .ZIP Dateidatums in die zuletzt geschriebene .ZIP Datei</w:t>
      </w:r>
    </w:p>
    <w:p w:rsidR="00FE18E2" w:rsidRDefault="00FE18E2" w:rsidP="00FE18E2">
      <w:pPr>
        <w:pStyle w:val="CodeSample"/>
        <w:rPr>
          <w:lang w:val="en-US"/>
        </w:rPr>
      </w:pPr>
      <w:r w:rsidRPr="00FE18E2">
        <w:rPr>
          <w:lang w:val="en-US"/>
        </w:rPr>
        <w:t xml:space="preserve">    -p|P            Speichern Pathnames|p=recursed into|P=specified &amp; recursed into</w:t>
      </w:r>
    </w:p>
    <w:p w:rsidR="00FE18E2" w:rsidRDefault="00FE18E2" w:rsidP="00FE18E2">
      <w:pPr>
        <w:pStyle w:val="CodeSample"/>
      </w:pPr>
      <w:r>
        <w:t xml:space="preserve">    -q              'Quiet' Modus</w:t>
      </w:r>
    </w:p>
    <w:p w:rsidR="00FE18E2" w:rsidRDefault="00FE18E2" w:rsidP="00FE18E2">
      <w:pPr>
        <w:pStyle w:val="CodeSample"/>
      </w:pPr>
      <w:r>
        <w:t xml:space="preserve">    -r              Recurse Subdirectories</w:t>
      </w:r>
    </w:p>
    <w:p w:rsidR="00FE18E2" w:rsidRDefault="00FE18E2" w:rsidP="00FE18E2">
      <w:pPr>
        <w:pStyle w:val="CodeSample"/>
      </w:pPr>
      <w:r>
        <w:t xml:space="preserve">    -s[pwd]         Scramble mit Password</w:t>
      </w:r>
    </w:p>
    <w:p w:rsidR="00FE18E2" w:rsidRDefault="00FE18E2" w:rsidP="00FE18E2">
      <w:pPr>
        <w:pStyle w:val="CodeSample"/>
      </w:pPr>
      <w:r>
        <w:t xml:space="preserve">    -t[date]        Verwende Dateien NEUER als oder GLEICH einem Datum (default=heute)</w:t>
      </w:r>
    </w:p>
    <w:p w:rsidR="00FE18E2" w:rsidRDefault="00FE18E2" w:rsidP="00FE18E2">
      <w:pPr>
        <w:pStyle w:val="CodeSample"/>
      </w:pPr>
      <w:r>
        <w:t xml:space="preserve">    -T[date]        Verwende Dateien ÄLTER als Datum (default=heute)</w:t>
      </w:r>
    </w:p>
    <w:p w:rsidR="00FE18E2" w:rsidRDefault="00FE18E2" w:rsidP="00FE18E2">
      <w:pPr>
        <w:pStyle w:val="CodeSample"/>
      </w:pPr>
      <w:r>
        <w:t xml:space="preserve">    -u              Update Dateien</w:t>
      </w:r>
    </w:p>
    <w:p w:rsidR="00FE18E2" w:rsidRDefault="00FE18E2" w:rsidP="00FE18E2">
      <w:pPr>
        <w:pStyle w:val="CodeSample"/>
        <w:rPr>
          <w:lang w:val="en-US"/>
        </w:rPr>
      </w:pPr>
      <w:r w:rsidRPr="00FE18E2">
        <w:rPr>
          <w:lang w:val="en-US"/>
        </w:rPr>
        <w:t xml:space="preserve">    -w|W&lt;h,s&gt;       include|exclude &lt;Hidden, System&gt; Dateien (default=Whs)</w:t>
      </w:r>
    </w:p>
    <w:p w:rsidR="00FE18E2" w:rsidRDefault="00FE18E2" w:rsidP="00FE18E2">
      <w:pPr>
        <w:pStyle w:val="CodeSample"/>
      </w:pPr>
      <w:r>
        <w:t xml:space="preserve">    -x&lt;file&gt;        exclude spezifische Dateien</w:t>
      </w:r>
    </w:p>
    <w:p w:rsidR="00FE18E2" w:rsidRDefault="00FE18E2" w:rsidP="00FE18E2">
      <w:pPr>
        <w:pStyle w:val="CodeSample"/>
      </w:pPr>
      <w:r>
        <w:t xml:space="preserve">    -z"comment"     Setzen des .ZIP Datei Header Kommentars</w:t>
      </w:r>
    </w:p>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 w:rsidR="00FE18E2" w:rsidRDefault="00FE18E2" w:rsidP="00FE18E2">
      <w:pPr>
        <w:jc w:val="both"/>
        <w:rPr>
          <w:u w:val="single"/>
        </w:rPr>
      </w:pPr>
      <w:r w:rsidRPr="00FE18E2">
        <w:rPr>
          <w:b/>
        </w:rPr>
        <w:t>Siehe auch:</w:t>
      </w:r>
      <w:r w:rsidRPr="00FE18E2">
        <w:t xml:space="preserve"> </w:t>
      </w:r>
      <w:r w:rsidRPr="00FE18E2">
        <w:rPr>
          <w:u w:val="single"/>
        </w:rPr>
        <w:t>UNZIP</w:t>
      </w:r>
      <w:r w:rsidR="004E3379">
        <w:rPr>
          <w:u w:val="single"/>
        </w:rPr>
        <w:fldChar w:fldCharType="begin"/>
      </w:r>
      <w:r w:rsidR="004E3379">
        <w:rPr>
          <w:u w:val="single"/>
        </w:rPr>
        <w:instrText xml:space="preserve"> XE "</w:instrText>
      </w:r>
      <w:r w:rsidR="004E3379" w:rsidRPr="00DB05F0">
        <w:instrText>UNZIP</w:instrText>
      </w:r>
      <w:r w:rsidR="004E3379">
        <w:instrText>"</w:instrText>
      </w:r>
      <w:r w:rsidR="004E3379">
        <w:rPr>
          <w:u w:val="single"/>
        </w:rPr>
        <w:instrText xml:space="preserve"> </w:instrText>
      </w:r>
      <w:r w:rsidR="004E3379">
        <w:rPr>
          <w:u w:val="single"/>
        </w:rPr>
        <w:fldChar w:fldCharType="end"/>
      </w:r>
      <w:r w:rsidRPr="00FE18E2">
        <w:t>,</w:t>
      </w:r>
      <w:r w:rsidRPr="00FE18E2">
        <w:rPr>
          <w:u w:val="single"/>
        </w:rPr>
        <w:t>PIP</w:t>
      </w:r>
      <w:r w:rsidR="004E3379">
        <w:rPr>
          <w:u w:val="single"/>
        </w:rPr>
        <w:fldChar w:fldCharType="begin"/>
      </w:r>
      <w:r w:rsidR="004E3379">
        <w:rPr>
          <w:u w:val="single"/>
        </w:rPr>
        <w:instrText xml:space="preserve"> XE "</w:instrText>
      </w:r>
      <w:r w:rsidR="004E3379" w:rsidRPr="00DB05F0">
        <w:instrText>PIP</w:instrText>
      </w:r>
      <w:r w:rsidR="004E3379">
        <w:instrText>"</w:instrText>
      </w:r>
      <w:r w:rsidR="004E3379">
        <w:rPr>
          <w:u w:val="single"/>
        </w:rPr>
        <w:instrText xml:space="preserve"> </w:instrText>
      </w:r>
      <w:r w:rsidR="004E3379">
        <w:rPr>
          <w:u w:val="single"/>
        </w:rPr>
        <w:fldChar w:fldCharType="end"/>
      </w:r>
    </w:p>
    <w:p w:rsidR="00FE18E2" w:rsidRDefault="00FE18E2" w:rsidP="00FE18E2">
      <w:pPr>
        <w:jc w:val="both"/>
        <w:rPr>
          <w:b/>
        </w:rPr>
      </w:pPr>
      <w:r w:rsidRPr="00FE18E2">
        <w:rPr>
          <w:b/>
        </w:rPr>
        <w:t>Beipiel:</w:t>
      </w:r>
    </w:p>
    <w:p w:rsidR="00C64995" w:rsidRDefault="00FE18E2" w:rsidP="00FE18E2">
      <w:pPr>
        <w:pStyle w:val="CodeSample"/>
      </w:pPr>
      <w:r>
        <w:t xml:space="preserve">   ZIP("d:/work/files*.*")</w:t>
      </w:r>
    </w:p>
    <w:p w:rsidR="00CB0247" w:rsidRDefault="00C64995" w:rsidP="00C64995">
      <w:pPr>
        <w:pStyle w:val="Overskrift1"/>
      </w:pPr>
      <w:bookmarkStart w:id="161" w:name="_Toc118111168"/>
      <w:r>
        <w:t>9.2. PRINT Funktionen</w:t>
      </w:r>
      <w:bookmarkEnd w:id="161"/>
    </w:p>
    <w:p w:rsidR="00CB0247" w:rsidRDefault="00CB0247" w:rsidP="00CB0247">
      <w:pPr>
        <w:pStyle w:val="Overskrift1"/>
        <w:rPr>
          <w:b w:val="0"/>
        </w:rPr>
      </w:pPr>
      <w:bookmarkStart w:id="162" w:name="_Toc118111169"/>
      <w:r>
        <w:t xml:space="preserve">9.2.1. </w:t>
      </w:r>
      <w:r w:rsidRPr="00CB0247">
        <w:rPr>
          <w:u w:val="single"/>
        </w:rPr>
        <w:t>PIP</w:t>
      </w:r>
      <w:r w:rsidR="004E3379">
        <w:rPr>
          <w:u w:val="single"/>
        </w:rPr>
        <w:fldChar w:fldCharType="begin"/>
      </w:r>
      <w:r w:rsidR="004E3379">
        <w:rPr>
          <w:u w:val="single"/>
        </w:rPr>
        <w:instrText xml:space="preserve"> XE "</w:instrText>
      </w:r>
      <w:r w:rsidR="004E3379" w:rsidRPr="00DB05F0">
        <w:instrText>PIP</w:instrText>
      </w:r>
      <w:r w:rsidR="004E3379">
        <w:instrText>"</w:instrText>
      </w:r>
      <w:r w:rsidR="004E3379">
        <w:rPr>
          <w:u w:val="single"/>
        </w:rPr>
        <w:instrText xml:space="preserve"> </w:instrText>
      </w:r>
      <w:r w:rsidR="004E3379">
        <w:rPr>
          <w:u w:val="single"/>
        </w:rPr>
        <w:fldChar w:fldCharType="end"/>
      </w:r>
      <w:r w:rsidRPr="00CB0247">
        <w:rPr>
          <w:b w:val="0"/>
        </w:rPr>
        <w:t xml:space="preserve"> - Druckarchivierung</w:t>
      </w:r>
      <w:bookmarkEnd w:id="162"/>
      <w:r w:rsidR="004E3379">
        <w:rPr>
          <w:b w:val="0"/>
        </w:rPr>
        <w:fldChar w:fldCharType="begin"/>
      </w:r>
      <w:r w:rsidR="004E3379">
        <w:rPr>
          <w:b w:val="0"/>
        </w:rPr>
        <w:instrText xml:space="preserve"> XE "</w:instrText>
      </w:r>
      <w:r w:rsidR="004E3379" w:rsidRPr="00DB05F0">
        <w:instrText>Druckarchivierung</w:instrText>
      </w:r>
      <w:r w:rsidR="004E3379">
        <w:instrText>"</w:instrText>
      </w:r>
      <w:r w:rsidR="004E3379">
        <w:rPr>
          <w:b w:val="0"/>
        </w:rPr>
        <w:instrText xml:space="preserve"> </w:instrText>
      </w:r>
      <w:r w:rsidR="004E3379">
        <w:rPr>
          <w:b w:val="0"/>
        </w:rPr>
        <w:fldChar w:fldCharType="end"/>
      </w:r>
    </w:p>
    <w:p w:rsidR="00CB0247" w:rsidRDefault="00CB0247" w:rsidP="00CB0247">
      <w:pPr>
        <w:jc w:val="both"/>
      </w:pPr>
      <w:r>
        <w:t>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(Felder </w:t>
      </w:r>
      <w:r w:rsidRPr="00CB0247">
        <w:rPr>
          <w:i/>
        </w:rPr>
        <w:t>par1</w:t>
      </w:r>
      <w:r w:rsidRPr="00CB0247">
        <w:t xml:space="preserve">,Dateiname </w:t>
      </w:r>
      <w:r w:rsidRPr="00CB0247">
        <w:rPr>
          <w:i/>
        </w:rPr>
        <w:t>par2</w:t>
      </w:r>
      <w:r w:rsidRPr="00CB0247">
        <w:t xml:space="preserve">,Text </w:t>
      </w:r>
      <w:r w:rsidRPr="00CB0247">
        <w:rPr>
          <w:i/>
        </w:rPr>
        <w:t>par3</w:t>
      </w:r>
      <w:r w:rsidRPr="00CB0247">
        <w:t>)</w:t>
      </w:r>
    </w:p>
    <w:p w:rsidR="00CB0247" w:rsidRDefault="00CB0247" w:rsidP="00CB0247"/>
    <w:p w:rsidR="00CB0247" w:rsidRDefault="00CB0247" w:rsidP="00CB0247"/>
    <w:p w:rsidR="00CB0247" w:rsidRDefault="00CB0247" w:rsidP="00CB0247"/>
    <w:p w:rsidR="00CB0247" w:rsidRDefault="00CB0247" w:rsidP="00CB0247"/>
    <w:p w:rsidR="00CB0247" w:rsidRDefault="00CB0247" w:rsidP="00CB0247"/>
    <w:p w:rsidR="00CB0247" w:rsidRDefault="00CB0247" w:rsidP="00CB0247">
      <w:pPr>
        <w:jc w:val="both"/>
      </w:pPr>
      <w:r>
        <w:t>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t xml:space="preserve"> ermöglicht die Kontrolle der Druckarchivierung</w:t>
      </w:r>
      <w:r w:rsidR="004E3379">
        <w:fldChar w:fldCharType="begin"/>
      </w:r>
      <w:r w:rsidR="004E3379">
        <w:instrText xml:space="preserve"> XE "</w:instrText>
      </w:r>
      <w:r w:rsidR="004E3379" w:rsidRPr="00DB05F0">
        <w:instrText>Druckarchivierung</w:instrText>
      </w:r>
      <w:r w:rsidR="004E3379">
        <w:instrText xml:space="preserve">" </w:instrText>
      </w:r>
      <w:r w:rsidR="004E3379">
        <w:fldChar w:fldCharType="end"/>
      </w:r>
      <w:r>
        <w:t xml:space="preserve"> für jede Liste.</w:t>
      </w:r>
    </w:p>
    <w:p w:rsidR="00CB0247" w:rsidRDefault="00CB0247" w:rsidP="00CB0247">
      <w:pPr>
        <w:jc w:val="both"/>
      </w:pPr>
      <w:r w:rsidRPr="00CB0247">
        <w:rPr>
          <w:i/>
        </w:rPr>
        <w:t>Par1</w:t>
      </w:r>
      <w:r w:rsidRPr="00CB0247">
        <w:t xml:space="preserve"> enthält die Felder, um die Druckindexdatei aufbauen zu können, wie z.B. Rechnungsnr., Kundenname u.ä.</w:t>
      </w:r>
    </w:p>
    <w:p w:rsidR="00CB0247" w:rsidRDefault="00CB0247" w:rsidP="00CB0247">
      <w:pPr>
        <w:jc w:val="both"/>
      </w:pPr>
      <w:r w:rsidRPr="00CB0247">
        <w:rPr>
          <w:i/>
        </w:rPr>
        <w:t>Par2</w:t>
      </w:r>
      <w:r w:rsidRPr="00CB0247">
        <w:t xml:space="preserve"> enthält den Namen der Archivdatei</w:t>
      </w:r>
      <w:r w:rsidR="004E3379">
        <w:fldChar w:fldCharType="begin"/>
      </w:r>
      <w:r w:rsidR="004E3379">
        <w:instrText xml:space="preserve"> XE "</w:instrText>
      </w:r>
      <w:r w:rsidR="004E3379" w:rsidRPr="00DB05F0">
        <w:instrText>Archivdatei</w:instrText>
      </w:r>
      <w:r w:rsidR="004E3379">
        <w:instrText xml:space="preserve">" </w:instrText>
      </w:r>
      <w:r w:rsidR="004E3379">
        <w:fldChar w:fldCharType="end"/>
      </w:r>
      <w:r w:rsidRPr="00CB0247">
        <w:t>, wobei das erste Zeichen ein Buchstabe sein muss. Wird kein Adressweg angegeben, wird der Adressweg für die Datenbank aus den Präferenzvorgaben verwendet. Werden nur 4 oder weniger Zeichen angegeben, wird der Name automatisch mit JJMM erweitert. Das Datum wird im zweiten Feld in der Druckindexdatei eingesetzt.</w:t>
      </w:r>
    </w:p>
    <w:p w:rsidR="00CB0247" w:rsidRDefault="00CB0247" w:rsidP="00CB0247">
      <w:pPr>
        <w:jc w:val="both"/>
      </w:pPr>
      <w:r w:rsidRPr="00CB0247">
        <w:rPr>
          <w:i/>
        </w:rPr>
        <w:t>Par3</w:t>
      </w:r>
      <w:r w:rsidRPr="00CB0247">
        <w:t xml:space="preserve"> kann normalerweise übergangen werden. Es werden dann alle Seiten, die seit dem letzten PIP</w:t>
      </w:r>
      <w:r w:rsidR="004E3379">
        <w:fldChar w:fldCharType="begin"/>
      </w:r>
      <w:r w:rsidR="004E3379">
        <w:instrText xml:space="preserve"> XE "</w:instrText>
      </w:r>
      <w:r w:rsidR="004E3379" w:rsidRPr="00DB05F0">
        <w:instrText>PIP</w:instrText>
      </w:r>
      <w:r w:rsidR="004E3379">
        <w:instrText xml:space="preserve">" </w:instrText>
      </w:r>
      <w:r w:rsidR="004E3379">
        <w:fldChar w:fldCharType="end"/>
      </w:r>
      <w:r w:rsidRPr="00CB0247">
        <w:t xml:space="preserve"> Funktionsaufruf gedruckt wurden, archiviert. Folgende Angaben können hier jedoch eingesetzt werden:</w:t>
      </w:r>
    </w:p>
    <w:p w:rsidR="00CB0247" w:rsidRDefault="00CB0247" w:rsidP="00CB0247">
      <w:pPr>
        <w:pStyle w:val="CodeSample"/>
      </w:pPr>
      <w:r>
        <w:t xml:space="preserve">   *        Alle gedruckten Seiten</w:t>
      </w:r>
    </w:p>
    <w:p w:rsidR="00CB0247" w:rsidRDefault="00CB0247" w:rsidP="00CB0247">
      <w:pPr>
        <w:pStyle w:val="CodeSample"/>
      </w:pPr>
      <w:r>
        <w:t xml:space="preserve">   -        Keine Seiten</w:t>
      </w:r>
    </w:p>
    <w:p w:rsidR="00CB0247" w:rsidRDefault="00CB0247" w:rsidP="00CB0247">
      <w:pPr>
        <w:pStyle w:val="CodeSample"/>
      </w:pPr>
      <w:r>
        <w:t xml:space="preserve">   1-3,7    Diese Seiten</w:t>
      </w:r>
    </w:p>
    <w:p w:rsidR="00CB0247" w:rsidRDefault="00CB0247" w:rsidP="00CB0247">
      <w:pPr>
        <w:pStyle w:val="CodeSample"/>
      </w:pPr>
      <w:r>
        <w:t xml:space="preserve">   0        Aktuelle (letzte) Seite</w:t>
      </w:r>
    </w:p>
    <w:p w:rsidR="00CB0247" w:rsidRDefault="00CB0247" w:rsidP="00CB0247"/>
    <w:p w:rsidR="00CB0247" w:rsidRDefault="00CB0247" w:rsidP="00CB0247">
      <w:pPr>
        <w:jc w:val="both"/>
      </w:pPr>
      <w:r>
        <w:t>0=OK, x=fehlerhaft</w:t>
      </w:r>
    </w:p>
    <w:p w:rsidR="00CB0247" w:rsidRDefault="00CB0247" w:rsidP="00CB0247">
      <w:pPr>
        <w:jc w:val="both"/>
        <w:rPr>
          <w:u w:val="single"/>
        </w:rPr>
      </w:pPr>
      <w:r w:rsidRPr="00CB0247">
        <w:rPr>
          <w:b/>
        </w:rPr>
        <w:t>Siehe auch:</w:t>
      </w:r>
      <w:r w:rsidRPr="00CB0247">
        <w:t xml:space="preserve"> </w:t>
      </w:r>
      <w:r w:rsidRPr="00CB0247">
        <w:rPr>
          <w:u w:val="single"/>
        </w:rPr>
        <w:t>PRINT</w:t>
      </w:r>
      <w:r w:rsidRPr="00CB0247">
        <w:t>,</w:t>
      </w:r>
      <w:r w:rsidRPr="00CB0247">
        <w:rPr>
          <w:u w:val="single"/>
        </w:rPr>
        <w:t>ZIP</w:t>
      </w:r>
    </w:p>
    <w:p w:rsidR="00CB0247" w:rsidRDefault="00CB0247" w:rsidP="00CB0247">
      <w:pPr>
        <w:jc w:val="both"/>
        <w:rPr>
          <w:b/>
        </w:rPr>
      </w:pPr>
      <w:r w:rsidRPr="00CB0247">
        <w:rPr>
          <w:b/>
        </w:rPr>
        <w:t>Beispiel:</w:t>
      </w:r>
    </w:p>
    <w:p w:rsidR="00EF4E31" w:rsidRDefault="00CB0247" w:rsidP="00CB0247">
      <w:pPr>
        <w:pStyle w:val="CodeSample"/>
        <w:rPr>
          <w:lang w:val="en-US"/>
        </w:rPr>
      </w:pPr>
      <w:r w:rsidRPr="00CB0247">
        <w:rPr>
          <w:lang w:val="en-US"/>
        </w:rPr>
        <w:t>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CB0247">
        <w:rPr>
          <w:lang w:val="en-US"/>
        </w:rPr>
        <w:t>("#1-3","kept")     /* Archivieren in keptYYMM mit Feld 1-3 in Druckindex</w:t>
      </w:r>
    </w:p>
    <w:p w:rsidR="00EF4E31" w:rsidRDefault="00EF4E31" w:rsidP="00EF4E31">
      <w:pPr>
        <w:pStyle w:val="Overskrift1"/>
        <w:rPr>
          <w:b w:val="0"/>
          <w:lang w:val="en-US"/>
        </w:rPr>
      </w:pPr>
      <w:bookmarkStart w:id="163" w:name="_Toc118111170"/>
      <w:r>
        <w:rPr>
          <w:lang w:val="en-US"/>
        </w:rPr>
        <w:t xml:space="preserve">9.2.2. </w:t>
      </w:r>
      <w:r w:rsidRPr="00EF4E31">
        <w:rPr>
          <w:u w:val="single"/>
          <w:lang w:val="en-US"/>
        </w:rPr>
        <w:t>SCRPRT</w:t>
      </w:r>
      <w:r w:rsidR="004E3379">
        <w:rPr>
          <w:u w:val="single"/>
          <w:lang w:val="en-US"/>
        </w:rPr>
        <w:fldChar w:fldCharType="begin"/>
      </w:r>
      <w:r w:rsidR="004E3379">
        <w:rPr>
          <w:u w:val="single"/>
          <w:lang w:val="en-US"/>
        </w:rPr>
        <w:instrText xml:space="preserve"> XE "</w:instrText>
      </w:r>
      <w:r w:rsidR="004E3379" w:rsidRPr="00DB05F0">
        <w:instrText>SCRPRT</w:instrText>
      </w:r>
      <w:r w:rsidR="004E3379">
        <w:instrText>"</w:instrText>
      </w:r>
      <w:r w:rsidR="004E3379">
        <w:rPr>
          <w:u w:val="single"/>
          <w:lang w:val="en-US"/>
        </w:rPr>
        <w:instrText xml:space="preserve"> </w:instrText>
      </w:r>
      <w:r w:rsidR="004E3379">
        <w:rPr>
          <w:u w:val="single"/>
          <w:lang w:val="en-US"/>
        </w:rPr>
        <w:fldChar w:fldCharType="end"/>
      </w:r>
      <w:r w:rsidRPr="00EF4E31">
        <w:rPr>
          <w:b w:val="0"/>
          <w:lang w:val="en-US"/>
        </w:rPr>
        <w:t xml:space="preserve"> - Wiederaufruf der Bildschirmausgabe (IQ)</w:t>
      </w:r>
      <w:bookmarkEnd w:id="163"/>
    </w:p>
    <w:p w:rsidR="00EF4E31" w:rsidRDefault="00EF4E31" w:rsidP="00EF4E31">
      <w:pPr>
        <w:jc w:val="both"/>
        <w:rPr>
          <w:i/>
        </w:rPr>
      </w:pPr>
      <w:r>
        <w:t>SCRPRT</w:t>
      </w:r>
      <w:r w:rsidR="004E3379">
        <w:fldChar w:fldCharType="begin"/>
      </w:r>
      <w:r w:rsidR="004E3379">
        <w:instrText xml:space="preserve"> XE "</w:instrText>
      </w:r>
      <w:r w:rsidR="004E3379" w:rsidRPr="00DB05F0">
        <w:instrText>SCRPRT</w:instrText>
      </w:r>
      <w:r w:rsidR="004E3379">
        <w:instrText xml:space="preserve">" </w:instrText>
      </w:r>
      <w:r w:rsidR="004E3379">
        <w:fldChar w:fldCharType="end"/>
      </w:r>
      <w:r>
        <w:t xml:space="preserve">(Dateiname </w:t>
      </w:r>
      <w:r w:rsidRPr="00EF4E31">
        <w:rPr>
          <w:i/>
        </w:rPr>
        <w:t>par1</w:t>
      </w:r>
      <w:r w:rsidRPr="00EF4E31">
        <w:t xml:space="preserve">, Text </w:t>
      </w:r>
      <w:r w:rsidRPr="00EF4E31">
        <w:rPr>
          <w:i/>
        </w:rPr>
        <w:t>par2^)</w:t>
      </w:r>
    </w:p>
    <w:p w:rsidR="00EF4E31" w:rsidRDefault="00EF4E31" w:rsidP="00EF4E31"/>
    <w:p w:rsidR="00EF4E31" w:rsidRDefault="00EF4E31" w:rsidP="00EF4E31"/>
    <w:p w:rsidR="00EF4E31" w:rsidRDefault="00EF4E31" w:rsidP="00EF4E31"/>
    <w:p w:rsidR="00EF4E31" w:rsidRDefault="00EF4E31" w:rsidP="00EF4E31"/>
    <w:p w:rsidR="00EF4E31" w:rsidRDefault="00EF4E31" w:rsidP="00EF4E31">
      <w:pPr>
        <w:jc w:val="both"/>
      </w:pPr>
      <w:r>
        <w:t>SCRPRT</w:t>
      </w:r>
      <w:r w:rsidR="004E3379">
        <w:fldChar w:fldCharType="begin"/>
      </w:r>
      <w:r w:rsidR="004E3379">
        <w:instrText xml:space="preserve"> XE "</w:instrText>
      </w:r>
      <w:r w:rsidR="004E3379" w:rsidRPr="00DB05F0">
        <w:instrText>SCRPRT</w:instrText>
      </w:r>
      <w:r w:rsidR="004E3379">
        <w:instrText xml:space="preserve">" </w:instrText>
      </w:r>
      <w:r w:rsidR="004E3379">
        <w:fldChar w:fldCharType="end"/>
      </w:r>
      <w:r>
        <w:t>("Dateiname") ruft den Bildschirmdrucker mit dem Archivdruck aus Dateiname auf. Dieses wird z.B. im IQ benutzt bei Klick auf ein Feld.</w:t>
      </w:r>
    </w:p>
    <w:p w:rsidR="00EF4E31" w:rsidRDefault="00EF4E31" w:rsidP="00EF4E31">
      <w:pPr>
        <w:jc w:val="both"/>
      </w:pPr>
      <w:r w:rsidRPr="00EF4E31">
        <w:rPr>
          <w:lang w:val="en-US"/>
        </w:rPr>
        <w:t>Für PIP</w:t>
      </w:r>
      <w:r w:rsidR="004E3379">
        <w:rPr>
          <w:lang w:val="en-US"/>
        </w:rPr>
        <w:fldChar w:fldCharType="begin"/>
      </w:r>
      <w:r w:rsidR="004E3379">
        <w:rPr>
          <w:lang w:val="en-US"/>
        </w:rPr>
        <w:instrText xml:space="preserve"> XE "</w:instrText>
      </w:r>
      <w:r w:rsidR="004E3379" w:rsidRPr="00DB05F0">
        <w:instrText>PIP</w:instrText>
      </w:r>
      <w:r w:rsidR="004E3379">
        <w:instrText>"</w:instrText>
      </w:r>
      <w:r w:rsidR="004E3379">
        <w:rPr>
          <w:lang w:val="en-US"/>
        </w:rPr>
        <w:instrText xml:space="preserve"> </w:instrText>
      </w:r>
      <w:r w:rsidR="004E3379">
        <w:rPr>
          <w:lang w:val="en-US"/>
        </w:rPr>
        <w:fldChar w:fldCharType="end"/>
      </w:r>
      <w:r w:rsidRPr="00EF4E31">
        <w:rPr>
          <w:lang w:val="en-US"/>
        </w:rPr>
        <w:t xml:space="preserve"> Druckarchivierung</w:t>
      </w:r>
      <w:r w:rsidR="004E3379">
        <w:rPr>
          <w:lang w:val="en-US"/>
        </w:rPr>
        <w:fldChar w:fldCharType="begin"/>
      </w:r>
      <w:r w:rsidR="004E3379">
        <w:rPr>
          <w:lang w:val="en-US"/>
        </w:rPr>
        <w:instrText xml:space="preserve"> XE "</w:instrText>
      </w:r>
      <w:r w:rsidR="004E3379" w:rsidRPr="00DB05F0">
        <w:instrText>Druckarchivierung</w:instrText>
      </w:r>
      <w:r w:rsidR="004E3379">
        <w:instrText>"</w:instrText>
      </w:r>
      <w:r w:rsidR="004E3379">
        <w:rPr>
          <w:lang w:val="en-US"/>
        </w:rPr>
        <w:instrText xml:space="preserve"> </w:instrText>
      </w:r>
      <w:r w:rsidR="004E3379">
        <w:rPr>
          <w:lang w:val="en-US"/>
        </w:rPr>
        <w:fldChar w:fldCharType="end"/>
      </w:r>
      <w:r w:rsidRPr="00EF4E31">
        <w:rPr>
          <w:lang w:val="en-US"/>
        </w:rPr>
        <w:t xml:space="preserve"> wird SCRPRT</w:t>
      </w:r>
      <w:r w:rsidR="004E3379">
        <w:rPr>
          <w:lang w:val="en-US"/>
        </w:rPr>
        <w:fldChar w:fldCharType="begin"/>
      </w:r>
      <w:r w:rsidR="004E3379">
        <w:rPr>
          <w:lang w:val="en-US"/>
        </w:rPr>
        <w:instrText xml:space="preserve"> XE "</w:instrText>
      </w:r>
      <w:r w:rsidR="004E3379" w:rsidRPr="00DB05F0">
        <w:instrText>SCRPRT</w:instrText>
      </w:r>
      <w:r w:rsidR="004E3379">
        <w:instrText>"</w:instrText>
      </w:r>
      <w:r w:rsidR="004E3379">
        <w:rPr>
          <w:lang w:val="en-US"/>
        </w:rPr>
        <w:instrText xml:space="preserve"> </w:instrText>
      </w:r>
      <w:r w:rsidR="004E3379">
        <w:rPr>
          <w:lang w:val="en-US"/>
        </w:rPr>
        <w:fldChar w:fldCharType="end"/>
      </w:r>
      <w:r w:rsidRPr="00EF4E31">
        <w:rPr>
          <w:lang w:val="en-US"/>
        </w:rPr>
        <w:t>("Dateiname,PIPID</w:t>
      </w:r>
      <w:r w:rsidR="004E3379">
        <w:rPr>
          <w:lang w:val="en-US"/>
        </w:rPr>
        <w:fldChar w:fldCharType="begin"/>
      </w:r>
      <w:r w:rsidR="004E3379">
        <w:rPr>
          <w:lang w:val="en-US"/>
        </w:rPr>
        <w:instrText xml:space="preserve"> XE "</w:instrText>
      </w:r>
      <w:r w:rsidR="004E3379" w:rsidRPr="00DB05F0">
        <w:instrText>PIPID</w:instrText>
      </w:r>
      <w:r w:rsidR="004E3379">
        <w:instrText>"</w:instrText>
      </w:r>
      <w:r w:rsidR="004E3379">
        <w:rPr>
          <w:lang w:val="en-US"/>
        </w:rPr>
        <w:instrText xml:space="preserve"> </w:instrText>
      </w:r>
      <w:r w:rsidR="004E3379">
        <w:rPr>
          <w:lang w:val="en-US"/>
        </w:rPr>
        <w:fldChar w:fldCharType="end"/>
      </w:r>
      <w:r w:rsidRPr="00EF4E31">
        <w:rPr>
          <w:lang w:val="en-US"/>
        </w:rPr>
        <w:t xml:space="preserve">") benutzt. </w:t>
      </w:r>
      <w:r>
        <w:t>Hiermit werden alle Dateien mit der angegebenen PIP ID dekromprimiert (aus dem Dateiname.zip Archiv).</w:t>
      </w:r>
    </w:p>
    <w:p w:rsidR="00EF4E31" w:rsidRDefault="00EF4E31" w:rsidP="00EF4E31">
      <w:pPr>
        <w:jc w:val="both"/>
      </w:pPr>
      <w:r>
        <w:t>Der zweite Parameter kann zur Einstellung des Bildschirms benutzt werden. Er enthält eine Textfolge mit 5 Werten, die durch Komma getrennt sind:</w:t>
      </w:r>
    </w:p>
    <w:p w:rsidR="00EF4E31" w:rsidRDefault="00EF4E31" w:rsidP="00EF4E31">
      <w:pPr>
        <w:jc w:val="both"/>
      </w:pPr>
      <w:r w:rsidRPr="00EF4E31">
        <w:rPr>
          <w:i/>
        </w:rPr>
        <w:t>Par2</w:t>
      </w:r>
      <w:r w:rsidRPr="00EF4E31">
        <w:t>: "a,b,c,d,e"</w:t>
      </w:r>
    </w:p>
    <w:p w:rsidR="00EF4E31" w:rsidRDefault="00EF4E31" w:rsidP="00EF4E31">
      <w:pPr>
        <w:pStyle w:val="CodeSample"/>
        <w:rPr>
          <w:lang w:val="en-US"/>
        </w:rPr>
      </w:pPr>
      <w:r w:rsidRPr="00EF4E31">
        <w:rPr>
          <w:lang w:val="en-US"/>
        </w:rPr>
        <w:t xml:space="preserve">   a:   1  = Start Anzeige mit Seite 1</w:t>
      </w:r>
    </w:p>
    <w:p w:rsidR="00EF4E31" w:rsidRDefault="00EF4E31" w:rsidP="00EF4E31">
      <w:pPr>
        <w:pStyle w:val="CodeSample"/>
      </w:pPr>
      <w:r>
        <w:t xml:space="preserve">   b:   1  = Anzeige im Fenster</w:t>
      </w:r>
    </w:p>
    <w:p w:rsidR="00EF4E31" w:rsidRDefault="00EF4E31" w:rsidP="00EF4E31">
      <w:pPr>
        <w:pStyle w:val="CodeSample"/>
      </w:pPr>
      <w:r>
        <w:t xml:space="preserve">        0  = Volles Bildschirm</w:t>
      </w:r>
    </w:p>
    <w:p w:rsidR="00EF4E31" w:rsidRDefault="00EF4E31" w:rsidP="00EF4E31">
      <w:pPr>
        <w:pStyle w:val="CodeSample"/>
      </w:pPr>
      <w:r>
        <w:t xml:space="preserve">   c:  -1  = Zoom Faktor, Zoom out einmal, um die Größe zu reduzieren</w:t>
      </w:r>
    </w:p>
    <w:p w:rsidR="00EF4E31" w:rsidRDefault="00EF4E31" w:rsidP="00EF4E31">
      <w:pPr>
        <w:pStyle w:val="CodeSample"/>
      </w:pPr>
      <w:r>
        <w:t xml:space="preserve">   d:   4  = Wenn angegeben, drucken auf myprt 4, danach schließen</w:t>
      </w:r>
    </w:p>
    <w:p w:rsidR="00EF4E31" w:rsidRDefault="00EF4E31" w:rsidP="00EF4E31">
      <w:pPr>
        <w:pStyle w:val="CodeSample"/>
      </w:pPr>
      <w:r>
        <w:t xml:space="preserve">   e: 3-4  = Wenn angegeben, Seitenumfang, der gedruckt werden soll</w:t>
      </w:r>
    </w:p>
    <w:p w:rsidR="00EF4E31" w:rsidRDefault="00EF4E31" w:rsidP="00EF4E31">
      <w:pPr>
        <w:jc w:val="both"/>
      </w:pPr>
      <w:r w:rsidRPr="00EF4E31">
        <w:rPr>
          <w:b/>
        </w:rPr>
        <w:t>Rückgabewert:</w:t>
      </w:r>
      <w:r w:rsidRPr="00EF4E31">
        <w:t xml:space="preserve"> Keine.</w:t>
      </w:r>
    </w:p>
    <w:p w:rsidR="00EF4E31" w:rsidRDefault="00EF4E31" w:rsidP="00EF4E31">
      <w:pPr>
        <w:jc w:val="both"/>
        <w:rPr>
          <w:u w:val="single"/>
        </w:rPr>
      </w:pPr>
      <w:r w:rsidRPr="00EF4E31">
        <w:rPr>
          <w:b/>
        </w:rPr>
        <w:t>Siehe auch:</w:t>
      </w:r>
      <w:r w:rsidRPr="00EF4E31">
        <w:t xml:space="preserve"> </w:t>
      </w:r>
      <w:r w:rsidRPr="00EF4E31">
        <w:rPr>
          <w:u w:val="single"/>
        </w:rPr>
        <w:t>PRINT</w:t>
      </w:r>
      <w:r w:rsidRPr="00EF4E31">
        <w:t>,</w:t>
      </w:r>
      <w:r w:rsidRPr="00EF4E31">
        <w:rPr>
          <w:u w:val="single"/>
        </w:rPr>
        <w:t>PIP</w:t>
      </w:r>
      <w:r w:rsidR="004E3379">
        <w:rPr>
          <w:u w:val="single"/>
        </w:rPr>
        <w:fldChar w:fldCharType="begin"/>
      </w:r>
      <w:r w:rsidR="004E3379">
        <w:rPr>
          <w:u w:val="single"/>
        </w:rPr>
        <w:instrText xml:space="preserve"> XE "</w:instrText>
      </w:r>
      <w:r w:rsidR="004E3379" w:rsidRPr="00DB05F0">
        <w:instrText>PIP</w:instrText>
      </w:r>
      <w:r w:rsidR="004E3379">
        <w:instrText>"</w:instrText>
      </w:r>
      <w:r w:rsidR="004E3379">
        <w:rPr>
          <w:u w:val="single"/>
        </w:rPr>
        <w:instrText xml:space="preserve"> </w:instrText>
      </w:r>
      <w:r w:rsidR="004E3379">
        <w:rPr>
          <w:u w:val="single"/>
        </w:rPr>
        <w:fldChar w:fldCharType="end"/>
      </w:r>
    </w:p>
    <w:p w:rsidR="00EF4E31" w:rsidRDefault="00EF4E31" w:rsidP="00EF4E31">
      <w:pPr>
        <w:jc w:val="both"/>
        <w:rPr>
          <w:b/>
        </w:rPr>
      </w:pPr>
      <w:r w:rsidRPr="00EF4E31">
        <w:rPr>
          <w:b/>
        </w:rPr>
        <w:t>Beispiel:</w:t>
      </w:r>
    </w:p>
    <w:p w:rsidR="00EF4E31" w:rsidRDefault="00EF4E31" w:rsidP="00EF4E31">
      <w:pPr>
        <w:pStyle w:val="CodeSample"/>
      </w:pPr>
      <w:r>
        <w:t>SCRPRT</w:t>
      </w:r>
      <w:r w:rsidR="004E3379">
        <w:fldChar w:fldCharType="begin"/>
      </w:r>
      <w:r w:rsidR="004E3379">
        <w:instrText xml:space="preserve"> XE "</w:instrText>
      </w:r>
      <w:r w:rsidR="004E3379" w:rsidRPr="00DB05F0">
        <w:instrText>SCRPRT</w:instrText>
      </w:r>
      <w:r w:rsidR="004E3379">
        <w:instrText xml:space="preserve">" </w:instrText>
      </w:r>
      <w:r w:rsidR="004E3379">
        <w:fldChar w:fldCharType="end"/>
      </w:r>
      <w:r>
        <w:t>("c:/w/ab.cde")     /* Diese Datei benutzt den Bildschirmdrucker</w:t>
      </w:r>
    </w:p>
    <w:p w:rsidR="00363776" w:rsidRDefault="00EF4E31" w:rsidP="00EF4E31">
      <w:pPr>
        <w:pStyle w:val="CodeSample"/>
      </w:pPr>
      <w:r>
        <w:t>SCRPRT</w:t>
      </w:r>
      <w:r w:rsidR="004E3379">
        <w:fldChar w:fldCharType="begin"/>
      </w:r>
      <w:r w:rsidR="004E3379">
        <w:instrText xml:space="preserve"> XE "</w:instrText>
      </w:r>
      <w:r w:rsidR="004E3379" w:rsidRPr="00DB05F0">
        <w:instrText>SCRPRT</w:instrText>
      </w:r>
      <w:r w:rsidR="004E3379">
        <w:instrText xml:space="preserve">" </w:instrText>
      </w:r>
      <w:r w:rsidR="004E3379">
        <w:fldChar w:fldCharType="end"/>
      </w:r>
      <w:r>
        <w:t>("c:/keepit/kept9908,7","1,1,-1") /* PIPID</w:t>
      </w:r>
      <w:r w:rsidR="004E3379">
        <w:fldChar w:fldCharType="begin"/>
      </w:r>
      <w:r w:rsidR="004E3379">
        <w:instrText xml:space="preserve"> XE "</w:instrText>
      </w:r>
      <w:r w:rsidR="004E3379" w:rsidRPr="00DB05F0">
        <w:instrText>PIPID</w:instrText>
      </w:r>
      <w:r w:rsidR="004E3379">
        <w:instrText xml:space="preserve">" </w:instrText>
      </w:r>
      <w:r w:rsidR="004E3379">
        <w:fldChar w:fldCharType="end"/>
      </w:r>
      <w:r>
        <w:t xml:space="preserve"> 7, Seite 1 im Fenster, Zoomfaktor -1</w:t>
      </w:r>
    </w:p>
    <w:p w:rsidR="00363776" w:rsidRDefault="00363776" w:rsidP="00363776">
      <w:pPr>
        <w:pStyle w:val="Overskrift1"/>
        <w:rPr>
          <w:b w:val="0"/>
        </w:rPr>
      </w:pPr>
      <w:bookmarkStart w:id="164" w:name="_Toc118111171"/>
      <w:r>
        <w:t xml:space="preserve">9.2.3. </w:t>
      </w:r>
      <w:r w:rsidRPr="00363776">
        <w:rPr>
          <w:u w:val="single"/>
        </w:rPr>
        <w:t>PRINT</w:t>
      </w:r>
      <w:r w:rsidRPr="00363776">
        <w:rPr>
          <w:b w:val="0"/>
        </w:rPr>
        <w:t xml:space="preserve"> - Druck Formular</w:t>
      </w:r>
      <w:bookmarkEnd w:id="164"/>
      <w:r w:rsidR="004E3379">
        <w:rPr>
          <w:b w:val="0"/>
        </w:rPr>
        <w:fldChar w:fldCharType="begin"/>
      </w:r>
      <w:r w:rsidR="004E3379">
        <w:rPr>
          <w:b w:val="0"/>
        </w:rPr>
        <w:instrText xml:space="preserve"> XE "</w:instrText>
      </w:r>
      <w:r w:rsidR="004E3379" w:rsidRPr="00DB05F0">
        <w:instrText>Formular</w:instrText>
      </w:r>
      <w:r w:rsidR="004E3379">
        <w:instrText>"</w:instrText>
      </w:r>
      <w:r w:rsidR="004E3379">
        <w:rPr>
          <w:b w:val="0"/>
        </w:rPr>
        <w:instrText xml:space="preserve"> </w:instrText>
      </w:r>
      <w:r w:rsidR="004E3379">
        <w:rPr>
          <w:b w:val="0"/>
        </w:rPr>
        <w:fldChar w:fldCharType="end"/>
      </w:r>
    </w:p>
    <w:p w:rsidR="00363776" w:rsidRDefault="00363776" w:rsidP="00363776">
      <w:pPr>
        <w:pStyle w:val="CodeSample"/>
        <w:jc w:val="both"/>
      </w:pPr>
      <w:r>
        <w:t xml:space="preserve">PRINT(FORM=Text </w:t>
      </w:r>
      <w:r w:rsidRPr="00363776">
        <w:rPr>
          <w:i/>
        </w:rPr>
        <w:t>par1</w:t>
      </w:r>
      <w:r w:rsidRPr="00363776">
        <w:t>)</w:t>
      </w:r>
    </w:p>
    <w:p w:rsidR="00363776" w:rsidRDefault="00363776" w:rsidP="00363776">
      <w:pPr>
        <w:jc w:val="both"/>
      </w:pPr>
      <w:r w:rsidRPr="00363776">
        <w:rPr>
          <w:b/>
        </w:rPr>
        <w:t>Parameter:</w:t>
      </w:r>
      <w:r w:rsidRPr="00363776">
        <w:t xml:space="preserve"> </w:t>
      </w:r>
      <w:r w:rsidRPr="00363776">
        <w:rPr>
          <w:i/>
        </w:rPr>
        <w:t>Par1</w:t>
      </w:r>
      <w:r w:rsidRPr="00363776">
        <w:t>: Dateiname,WMF Datei für Formular</w:t>
      </w:r>
      <w:r w:rsidR="004E3379">
        <w:fldChar w:fldCharType="begin"/>
      </w:r>
      <w:r w:rsidR="004E3379">
        <w:instrText xml:space="preserve"> XE "</w:instrText>
      </w:r>
      <w:r w:rsidR="004E3379" w:rsidRPr="00DB05F0">
        <w:instrText>Formular</w:instrText>
      </w:r>
      <w:r w:rsidR="004E3379">
        <w:instrText xml:space="preserve">" </w:instrText>
      </w:r>
      <w:r w:rsidR="004E3379">
        <w:fldChar w:fldCharType="end"/>
      </w:r>
    </w:p>
    <w:p w:rsidR="00363776" w:rsidRDefault="00363776" w:rsidP="00363776"/>
    <w:p w:rsidR="00363776" w:rsidRDefault="00363776" w:rsidP="00363776">
      <w:pPr>
        <w:jc w:val="both"/>
        <w:rPr>
          <w:lang w:val="en-US"/>
        </w:rPr>
      </w:pPr>
      <w:r w:rsidRPr="00363776">
        <w:rPr>
          <w:lang w:val="en-US"/>
        </w:rPr>
        <w:t>PRINT (FORM=C:/swtools/wmf/0101.wmf) definiert eine WMF-Bilddatei, die als Hintergrundformular ab nächster Seite benutzt wird.</w:t>
      </w:r>
    </w:p>
    <w:p w:rsidR="00363776" w:rsidRDefault="00363776" w:rsidP="00363776">
      <w:pPr>
        <w:jc w:val="both"/>
      </w:pPr>
      <w:r w:rsidRPr="00363776">
        <w:rPr>
          <w:b/>
        </w:rPr>
        <w:t>Rückgabewert:</w:t>
      </w:r>
      <w:r w:rsidRPr="00363776">
        <w:t xml:space="preserve"> Keine.</w:t>
      </w:r>
    </w:p>
    <w:p w:rsidR="00363776" w:rsidRDefault="00363776" w:rsidP="00363776">
      <w:pPr>
        <w:jc w:val="both"/>
        <w:rPr>
          <w:u w:val="single"/>
        </w:rPr>
      </w:pPr>
      <w:r w:rsidRPr="00363776">
        <w:rPr>
          <w:b/>
        </w:rPr>
        <w:t>Siehe auch:</w:t>
      </w:r>
      <w:r w:rsidRPr="00363776">
        <w:t xml:space="preserve"> </w:t>
      </w:r>
      <w:r w:rsidRPr="00363776">
        <w:rPr>
          <w:u w:val="single"/>
        </w:rPr>
        <w:t>PRINT</w:t>
      </w:r>
      <w:r w:rsidRPr="00363776">
        <w:t>,</w:t>
      </w:r>
      <w:r w:rsidRPr="00363776">
        <w:rPr>
          <w:u w:val="single"/>
        </w:rPr>
        <w:t>PIP</w:t>
      </w:r>
      <w:r w:rsidR="004E3379">
        <w:rPr>
          <w:u w:val="single"/>
        </w:rPr>
        <w:fldChar w:fldCharType="begin"/>
      </w:r>
      <w:r w:rsidR="004E3379">
        <w:rPr>
          <w:u w:val="single"/>
        </w:rPr>
        <w:instrText xml:space="preserve"> XE "</w:instrText>
      </w:r>
      <w:r w:rsidR="004E3379" w:rsidRPr="00DB05F0">
        <w:instrText>PIP</w:instrText>
      </w:r>
      <w:r w:rsidR="004E3379">
        <w:instrText>"</w:instrText>
      </w:r>
      <w:r w:rsidR="004E3379">
        <w:rPr>
          <w:u w:val="single"/>
        </w:rPr>
        <w:instrText xml:space="preserve"> </w:instrText>
      </w:r>
      <w:r w:rsidR="004E3379">
        <w:rPr>
          <w:u w:val="single"/>
        </w:rPr>
        <w:fldChar w:fldCharType="end"/>
      </w:r>
    </w:p>
    <w:p w:rsidR="00363776" w:rsidRDefault="00363776" w:rsidP="00363776">
      <w:pPr>
        <w:jc w:val="both"/>
        <w:rPr>
          <w:b/>
        </w:rPr>
      </w:pPr>
      <w:r w:rsidRPr="00363776">
        <w:rPr>
          <w:b/>
        </w:rPr>
        <w:t>Beispiel:</w:t>
      </w:r>
    </w:p>
    <w:p w:rsidR="004D5D5C" w:rsidRDefault="00363776" w:rsidP="00363776">
      <w:pPr>
        <w:pStyle w:val="CodeSample"/>
        <w:rPr>
          <w:lang w:val="en-US"/>
        </w:rPr>
      </w:pPr>
      <w:r w:rsidRPr="00363776">
        <w:rPr>
          <w:lang w:val="en-US"/>
        </w:rPr>
        <w:t>PRINT(FORM=c:/swtools/wmf/0101.wmf)     /* Wähle dieses Formular</w:t>
      </w:r>
      <w:r w:rsidR="004E3379">
        <w:rPr>
          <w:lang w:val="en-US"/>
        </w:rPr>
        <w:fldChar w:fldCharType="begin"/>
      </w:r>
      <w:r w:rsidR="004E3379">
        <w:rPr>
          <w:lang w:val="en-US"/>
        </w:rPr>
        <w:instrText xml:space="preserve"> XE "</w:instrText>
      </w:r>
      <w:r w:rsidR="004E3379" w:rsidRPr="00DB05F0">
        <w:instrText>Formular</w:instrText>
      </w:r>
      <w:r w:rsidR="004E3379">
        <w:instrText>"</w:instrText>
      </w:r>
      <w:r w:rsidR="004E3379">
        <w:rPr>
          <w:lang w:val="en-US"/>
        </w:rPr>
        <w:instrText xml:space="preserve"> </w:instrText>
      </w:r>
      <w:r w:rsidR="004E3379">
        <w:rPr>
          <w:lang w:val="en-US"/>
        </w:rPr>
        <w:fldChar w:fldCharType="end"/>
      </w:r>
    </w:p>
    <w:p w:rsidR="004D5D5C" w:rsidRDefault="004D5D5C" w:rsidP="004D5D5C">
      <w:pPr>
        <w:pStyle w:val="Overskrift1"/>
        <w:rPr>
          <w:b w:val="0"/>
          <w:lang w:val="en-US"/>
        </w:rPr>
      </w:pPr>
      <w:bookmarkStart w:id="165" w:name="_Toc118111172"/>
      <w:r>
        <w:rPr>
          <w:lang w:val="en-US"/>
        </w:rPr>
        <w:t xml:space="preserve">9.2.4. </w:t>
      </w:r>
      <w:r w:rsidRPr="004D5D5C">
        <w:rPr>
          <w:u w:val="single"/>
          <w:lang w:val="en-US"/>
        </w:rPr>
        <w:t>PRINT(LAB=</w:t>
      </w:r>
      <w:r w:rsidRPr="004D5D5C">
        <w:rPr>
          <w:b w:val="0"/>
          <w:lang w:val="en-US"/>
        </w:rPr>
        <w:t xml:space="preserve"> - Etikett</w:t>
      </w:r>
      <w:r w:rsidR="004E3379">
        <w:rPr>
          <w:b w:val="0"/>
          <w:lang w:val="en-US"/>
        </w:rPr>
        <w:fldChar w:fldCharType="begin"/>
      </w:r>
      <w:r w:rsidR="004E3379">
        <w:rPr>
          <w:b w:val="0"/>
          <w:lang w:val="en-US"/>
        </w:rPr>
        <w:instrText xml:space="preserve"> XE "</w:instrText>
      </w:r>
      <w:r w:rsidR="004E3379" w:rsidRPr="00DB05F0">
        <w:instrText>Etikett</w:instrText>
      </w:r>
      <w:r w:rsidR="004E3379">
        <w:instrText>"</w:instrText>
      </w:r>
      <w:r w:rsidR="004E3379">
        <w:rPr>
          <w:b w:val="0"/>
          <w:lang w:val="en-US"/>
        </w:rPr>
        <w:instrText xml:space="preserve"> </w:instrText>
      </w:r>
      <w:r w:rsidR="004E3379">
        <w:rPr>
          <w:b w:val="0"/>
          <w:lang w:val="en-US"/>
        </w:rPr>
        <w:fldChar w:fldCharType="end"/>
      </w:r>
      <w:r w:rsidRPr="004D5D5C">
        <w:rPr>
          <w:b w:val="0"/>
          <w:lang w:val="en-US"/>
        </w:rPr>
        <w:t xml:space="preserve"> Funktion (RAP)</w:t>
      </w:r>
      <w:bookmarkEnd w:id="165"/>
    </w:p>
    <w:p w:rsidR="004D5D5C" w:rsidRDefault="004D5D5C" w:rsidP="004D5D5C">
      <w:pPr>
        <w:jc w:val="both"/>
        <w:rPr>
          <w:lang w:val="en-US"/>
        </w:rPr>
      </w:pPr>
      <w:r w:rsidRPr="004D5D5C">
        <w:rPr>
          <w:lang w:val="en-US"/>
        </w:rPr>
        <w:t xml:space="preserve">PRINT(LAB=Text </w:t>
      </w:r>
      <w:r w:rsidRPr="004D5D5C">
        <w:rPr>
          <w:i/>
          <w:lang w:val="en-US"/>
        </w:rPr>
        <w:t>par1</w:t>
      </w:r>
      <w:r w:rsidRPr="004D5D5C">
        <w:rPr>
          <w:lang w:val="en-US"/>
        </w:rPr>
        <w:t xml:space="preserve">, Text </w:t>
      </w:r>
      <w:r w:rsidRPr="004D5D5C">
        <w:rPr>
          <w:i/>
          <w:lang w:val="en-US"/>
        </w:rPr>
        <w:t>par2</w:t>
      </w:r>
      <w:r w:rsidRPr="004D5D5C">
        <w:rPr>
          <w:lang w:val="en-US"/>
        </w:rPr>
        <w:t xml:space="preserve">, Text </w:t>
      </w:r>
      <w:r w:rsidRPr="004D5D5C">
        <w:rPr>
          <w:i/>
          <w:lang w:val="en-US"/>
        </w:rPr>
        <w:t>par3</w:t>
      </w:r>
      <w:r w:rsidRPr="004D5D5C">
        <w:rPr>
          <w:lang w:val="en-US"/>
        </w:rPr>
        <w:t xml:space="preserve">, Text </w:t>
      </w:r>
      <w:r w:rsidRPr="004D5D5C">
        <w:rPr>
          <w:i/>
          <w:lang w:val="en-US"/>
        </w:rPr>
        <w:t>par4</w:t>
      </w:r>
      <w:r w:rsidRPr="004D5D5C">
        <w:rPr>
          <w:lang w:val="en-US"/>
        </w:rPr>
        <w:t xml:space="preserve">, Text </w:t>
      </w:r>
      <w:r w:rsidRPr="004D5D5C">
        <w:rPr>
          <w:i/>
          <w:lang w:val="en-US"/>
        </w:rPr>
        <w:t>par5</w:t>
      </w:r>
      <w:r w:rsidRPr="004D5D5C">
        <w:rPr>
          <w:lang w:val="en-US"/>
        </w:rPr>
        <w:t xml:space="preserve">, Text </w:t>
      </w:r>
      <w:r w:rsidRPr="004D5D5C">
        <w:rPr>
          <w:i/>
          <w:lang w:val="en-US"/>
        </w:rPr>
        <w:t>par6</w:t>
      </w:r>
      <w:r w:rsidRPr="004D5D5C">
        <w:rPr>
          <w:lang w:val="en-US"/>
        </w:rPr>
        <w:t>)</w:t>
      </w:r>
    </w:p>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 w:rsidR="004D5D5C" w:rsidRDefault="004D5D5C" w:rsidP="004D5D5C">
      <w:pPr>
        <w:jc w:val="both"/>
      </w:pPr>
      <w:r w:rsidRPr="004D5D5C">
        <w:rPr>
          <w:i/>
        </w:rPr>
        <w:t>par6</w:t>
      </w:r>
      <w:r w:rsidRPr="004D5D5C">
        <w:t xml:space="preserve"> : Anzahl Kopien</w:t>
      </w:r>
    </w:p>
    <w:p w:rsidR="004D5D5C" w:rsidRDefault="004D5D5C" w:rsidP="004D5D5C">
      <w:pPr>
        <w:jc w:val="both"/>
      </w:pPr>
      <w:r w:rsidRPr="004D5D5C">
        <w:rPr>
          <w:b/>
          <w:lang w:val="en-US"/>
        </w:rPr>
        <w:t>Beschreibung:</w:t>
      </w:r>
      <w:r w:rsidRPr="004D5D5C">
        <w:rPr>
          <w:lang w:val="en-US"/>
        </w:rPr>
        <w:t xml:space="preserve"> Breite und Höhe für ein Etikett</w:t>
      </w:r>
      <w:r w:rsidR="004E3379">
        <w:rPr>
          <w:lang w:val="en-US"/>
        </w:rPr>
        <w:fldChar w:fldCharType="begin"/>
      </w:r>
      <w:r w:rsidR="004E3379">
        <w:rPr>
          <w:lang w:val="en-US"/>
        </w:rPr>
        <w:instrText xml:space="preserve"> XE "</w:instrText>
      </w:r>
      <w:r w:rsidR="004E3379" w:rsidRPr="00DB05F0">
        <w:instrText>Etikett</w:instrText>
      </w:r>
      <w:r w:rsidR="004E3379">
        <w:instrText>"</w:instrText>
      </w:r>
      <w:r w:rsidR="004E3379">
        <w:rPr>
          <w:lang w:val="en-US"/>
        </w:rPr>
        <w:instrText xml:space="preserve"> </w:instrText>
      </w:r>
      <w:r w:rsidR="004E3379">
        <w:rPr>
          <w:lang w:val="en-US"/>
        </w:rPr>
        <w:fldChar w:fldCharType="end"/>
      </w:r>
      <w:r w:rsidRPr="004D5D5C">
        <w:rPr>
          <w:lang w:val="en-US"/>
        </w:rPr>
        <w:t xml:space="preserve"> auf einer Seite kann in Zentimeter oder Zoll angegeben werden. </w:t>
      </w:r>
      <w:r w:rsidRPr="004D5D5C">
        <w:t>Es gilt folgende Syntax:</w:t>
      </w:r>
    </w:p>
    <w:p w:rsidR="004D5D5C" w:rsidRDefault="004D5D5C" w:rsidP="004D5D5C">
      <w:pPr>
        <w:pStyle w:val="CodeSample"/>
      </w:pPr>
      <w:r>
        <w:t xml:space="preserve">    7cm gleich 7 Zentimeter</w:t>
      </w:r>
    </w:p>
    <w:p w:rsidR="004D5D5C" w:rsidRDefault="004D5D5C" w:rsidP="004D5D5C">
      <w:pPr>
        <w:pStyle w:val="CodeSample"/>
      </w:pPr>
      <w:r>
        <w:t xml:space="preserve">    2in gleich 2 Zoll</w:t>
      </w:r>
    </w:p>
    <w:p w:rsidR="004D5D5C" w:rsidRDefault="004D5D5C" w:rsidP="004D5D5C">
      <w:pPr>
        <w:jc w:val="both"/>
        <w:rPr>
          <w:lang w:val="en-US"/>
        </w:rPr>
      </w:pPr>
      <w:r>
        <w:t xml:space="preserve">Im unteren Beispiel werden Etiketten von links nach rechts auf einer Seite mit 21 Etiketten (7 Reihen mit je 3 Etiketten) gedruckt. </w:t>
      </w:r>
      <w:r w:rsidRPr="004D5D5C">
        <w:rPr>
          <w:lang w:val="en-US"/>
        </w:rPr>
        <w:t>Jedes Etikett</w:t>
      </w:r>
      <w:r w:rsidR="004E3379">
        <w:rPr>
          <w:lang w:val="en-US"/>
        </w:rPr>
        <w:fldChar w:fldCharType="begin"/>
      </w:r>
      <w:r w:rsidR="004E3379">
        <w:rPr>
          <w:lang w:val="en-US"/>
        </w:rPr>
        <w:instrText xml:space="preserve"> XE "</w:instrText>
      </w:r>
      <w:r w:rsidR="004E3379" w:rsidRPr="00DB05F0">
        <w:instrText>Etikett</w:instrText>
      </w:r>
      <w:r w:rsidR="004E3379">
        <w:instrText>"</w:instrText>
      </w:r>
      <w:r w:rsidR="004E3379">
        <w:rPr>
          <w:lang w:val="en-US"/>
        </w:rPr>
        <w:instrText xml:space="preserve"> </w:instrText>
      </w:r>
      <w:r w:rsidR="004E3379">
        <w:rPr>
          <w:lang w:val="en-US"/>
        </w:rPr>
        <w:fldChar w:fldCharType="end"/>
      </w:r>
      <w:r w:rsidRPr="004D5D5C">
        <w:rPr>
          <w:lang w:val="en-US"/>
        </w:rPr>
        <w:t xml:space="preserve"> hat die Breite/ Höhe von 7 Zentimeter. Es wird in 2 Kopien gedruckt.</w:t>
      </w:r>
    </w:p>
    <w:p w:rsidR="004D5D5C" w:rsidRDefault="004D5D5C" w:rsidP="004D5D5C">
      <w:pPr>
        <w:jc w:val="both"/>
      </w:pPr>
      <w:r w:rsidRPr="004D5D5C">
        <w:rPr>
          <w:b/>
        </w:rPr>
        <w:t>Rückgabewert:</w:t>
      </w:r>
      <w:r w:rsidRPr="004D5D5C">
        <w:t xml:space="preserve"> Keine.</w:t>
      </w:r>
    </w:p>
    <w:p w:rsidR="004D5D5C" w:rsidRDefault="004D5D5C" w:rsidP="004D5D5C">
      <w:pPr>
        <w:jc w:val="both"/>
        <w:rPr>
          <w:u w:val="single"/>
        </w:rPr>
      </w:pPr>
      <w:r w:rsidRPr="004D5D5C">
        <w:rPr>
          <w:b/>
        </w:rPr>
        <w:t>Siehe auch:</w:t>
      </w:r>
      <w:r w:rsidRPr="004D5D5C">
        <w:t xml:space="preserve"> </w:t>
      </w:r>
      <w:r w:rsidRPr="004D5D5C">
        <w:rPr>
          <w:u w:val="single"/>
        </w:rPr>
        <w:t>PRINT</w:t>
      </w:r>
    </w:p>
    <w:p w:rsidR="004D5D5C" w:rsidRDefault="004D5D5C" w:rsidP="004D5D5C">
      <w:pPr>
        <w:jc w:val="both"/>
        <w:rPr>
          <w:b/>
        </w:rPr>
      </w:pPr>
      <w:r w:rsidRPr="004D5D5C">
        <w:rPr>
          <w:b/>
        </w:rPr>
        <w:t>Beispiel:</w:t>
      </w:r>
    </w:p>
    <w:p w:rsidR="004D5D5C" w:rsidRDefault="004D5D5C" w:rsidP="004D5D5C">
      <w:pPr>
        <w:pStyle w:val="CodeSample"/>
      </w:pPr>
      <w:r>
        <w:t>FIRST</w:t>
      </w:r>
    </w:p>
    <w:p w:rsidR="004D5D5C" w:rsidRDefault="004D5D5C" w:rsidP="004D5D5C">
      <w:pPr>
        <w:pStyle w:val="CodeSample"/>
        <w:rPr>
          <w:i/>
        </w:rPr>
      </w:pPr>
      <w:r>
        <w:t xml:space="preserve">PRINT(LAB=1,3,7,7cm,7cm,2) </w:t>
      </w:r>
      <w:r w:rsidRPr="004D5D5C">
        <w:rPr>
          <w:i/>
        </w:rPr>
        <w:t>/* Definition Etikettendruck</w:t>
      </w:r>
    </w:p>
    <w:p w:rsidR="002D54E5" w:rsidRDefault="004D5D5C" w:rsidP="004D5D5C">
      <w:pPr>
        <w:pStyle w:val="CodeSample"/>
      </w:pPr>
      <w:r>
        <w:t>NORMAL</w:t>
      </w:r>
    </w:p>
    <w:p w:rsidR="00CF3410" w:rsidRDefault="002D54E5" w:rsidP="002D54E5">
      <w:pPr>
        <w:pStyle w:val="Overskrift1"/>
      </w:pPr>
      <w:bookmarkStart w:id="166" w:name="_Toc118111173"/>
      <w:r>
        <w:t>9.3. GRID</w:t>
      </w:r>
      <w:r w:rsidR="004E3379">
        <w:fldChar w:fldCharType="begin"/>
      </w:r>
      <w:r w:rsidR="004E3379">
        <w:instrText xml:space="preserve"> XE "</w:instrText>
      </w:r>
      <w:r w:rsidR="004E3379" w:rsidRPr="00DB05F0">
        <w:instrText>GRID</w:instrText>
      </w:r>
      <w:r w:rsidR="004E3379">
        <w:instrText xml:space="preserve">" </w:instrText>
      </w:r>
      <w:r w:rsidR="004E3379">
        <w:fldChar w:fldCharType="end"/>
      </w:r>
      <w:r>
        <w:t xml:space="preserve"> Funktionen für IQ</w:t>
      </w:r>
      <w:bookmarkEnd w:id="166"/>
    </w:p>
    <w:p w:rsidR="00CF3410" w:rsidRDefault="00CF3410" w:rsidP="00CF3410">
      <w:pPr>
        <w:pStyle w:val="Overskrift1"/>
        <w:rPr>
          <w:b w:val="0"/>
        </w:rPr>
      </w:pPr>
      <w:bookmarkStart w:id="167" w:name="_Toc118111174"/>
      <w:r>
        <w:t xml:space="preserve">9.3.1. </w:t>
      </w:r>
      <w:r w:rsidRPr="00CF3410">
        <w:rPr>
          <w:u w:val="single"/>
        </w:rPr>
        <w:t>DGRID</w:t>
      </w:r>
      <w:r w:rsidR="004E3379">
        <w:rPr>
          <w:u w:val="single"/>
        </w:rPr>
        <w:fldChar w:fldCharType="begin"/>
      </w:r>
      <w:r w:rsidR="004E3379">
        <w:rPr>
          <w:u w:val="single"/>
        </w:rPr>
        <w:instrText xml:space="preserve"> XE "</w:instrText>
      </w:r>
      <w:r w:rsidR="004E3379" w:rsidRPr="00DB05F0">
        <w:instrText>DGRID</w:instrText>
      </w:r>
      <w:r w:rsidR="004E3379">
        <w:instrText>"</w:instrText>
      </w:r>
      <w:r w:rsidR="004E3379">
        <w:rPr>
          <w:u w:val="single"/>
        </w:rPr>
        <w:instrText xml:space="preserve"> </w:instrText>
      </w:r>
      <w:r w:rsidR="004E3379">
        <w:rPr>
          <w:u w:val="single"/>
        </w:rPr>
        <w:fldChar w:fldCharType="end"/>
      </w:r>
      <w:r w:rsidRPr="00CF3410">
        <w:rPr>
          <w:b w:val="0"/>
        </w:rPr>
        <w:t xml:space="preserve"> - Dialog Datenbank Grid (IQ)</w:t>
      </w:r>
      <w:bookmarkEnd w:id="167"/>
    </w:p>
    <w:p w:rsidR="00CF3410" w:rsidRDefault="00CF3410" w:rsidP="00CF3410">
      <w:pPr>
        <w:jc w:val="both"/>
      </w:pPr>
      <w:r>
        <w:t>DGRID</w:t>
      </w:r>
      <w:r w:rsidR="004E3379">
        <w:fldChar w:fldCharType="begin"/>
      </w:r>
      <w:r w:rsidR="004E3379">
        <w:instrText xml:space="preserve"> XE "</w:instrText>
      </w:r>
      <w:r w:rsidR="004E3379" w:rsidRPr="00DB05F0">
        <w:instrText>DGRID</w:instrText>
      </w:r>
      <w:r w:rsidR="004E3379">
        <w:instrText xml:space="preserve">" </w:instrText>
      </w:r>
      <w:r w:rsidR="004E3379">
        <w:fldChar w:fldCharType="end"/>
      </w:r>
      <w:r>
        <w:t xml:space="preserve">(text </w:t>
      </w:r>
      <w:r w:rsidRPr="00CF3410">
        <w:rPr>
          <w:i/>
        </w:rPr>
        <w:t>par1</w:t>
      </w:r>
      <w:r w:rsidRPr="00CF3410">
        <w:t xml:space="preserve">, text </w:t>
      </w:r>
      <w:r w:rsidRPr="00CF3410">
        <w:rPr>
          <w:i/>
        </w:rPr>
        <w:t>par2</w:t>
      </w:r>
      <w:r w:rsidRPr="00CF3410">
        <w:t>)</w:t>
      </w:r>
    </w:p>
    <w:p w:rsidR="00CF3410" w:rsidRDefault="00CF3410" w:rsidP="00CF3410"/>
    <w:p w:rsidR="00CF3410" w:rsidRDefault="00CF3410" w:rsidP="00CF3410"/>
    <w:p w:rsidR="00CF3410" w:rsidRDefault="00CF3410" w:rsidP="00CF3410"/>
    <w:p w:rsidR="00CF3410" w:rsidRDefault="00CF3410" w:rsidP="00CF3410">
      <w:pPr>
        <w:jc w:val="both"/>
      </w:pPr>
      <w:r w:rsidRPr="00CF3410">
        <w:rPr>
          <w:b/>
        </w:rPr>
        <w:t>Beschreibung:</w:t>
      </w:r>
      <w:r w:rsidRPr="00CF3410">
        <w:t xml:space="preserve"> Diese Funktion generiert einen Dialog von Datensätzen aus einer gewählten Tabelle. Der Dialog zeigt die Sätze mit den gewünschten Feldern gemäß eines bestehenden Indexes an. DIESE FUNKTION KANN NICHT ABGEBROCHEN WERDEN!</w:t>
      </w:r>
    </w:p>
    <w:p w:rsidR="00CF3410" w:rsidRDefault="00CF3410" w:rsidP="00CF3410">
      <w:pPr>
        <w:jc w:val="both"/>
      </w:pPr>
      <w:r>
        <w:t xml:space="preserve">Für die Syntax in </w:t>
      </w:r>
      <w:r w:rsidRPr="00CF3410">
        <w:rPr>
          <w:i/>
        </w:rPr>
        <w:t>par1</w:t>
      </w:r>
      <w:r w:rsidRPr="00CF3410">
        <w:t xml:space="preserve"> gilt:</w:t>
      </w:r>
    </w:p>
    <w:p w:rsidR="00CF3410" w:rsidRDefault="00CF3410" w:rsidP="00CF3410">
      <w:pPr>
        <w:pStyle w:val="Bloktekst"/>
        <w:rPr>
          <w:lang w:val="en-US"/>
        </w:rPr>
      </w:pPr>
      <w:r w:rsidRPr="00CF3410">
        <w:rPr>
          <w:lang w:val="en-US"/>
        </w:rPr>
        <w:t>A!B!C!D!E!F!G!H!I!J!K</w:t>
      </w:r>
    </w:p>
    <w:p w:rsidR="00CF3410" w:rsidRDefault="00CF3410" w:rsidP="00CF3410">
      <w:pPr>
        <w:jc w:val="both"/>
        <w:rPr>
          <w:lang w:val="en-US"/>
        </w:rPr>
      </w:pPr>
      <w:r w:rsidRPr="00CF3410">
        <w:rPr>
          <w:lang w:val="en-US"/>
        </w:rPr>
        <w:t>wobei jeder Parameter durch ein ! getrennt ist.</w:t>
      </w:r>
    </w:p>
    <w:p w:rsidR="00CF3410" w:rsidRDefault="00CF3410" w:rsidP="00CF3410">
      <w:pPr>
        <w:pStyle w:val="Bloktekst"/>
      </w:pPr>
      <w:r>
        <w:t>A - Datei ID</w:t>
      </w:r>
    </w:p>
    <w:p w:rsidR="00CF3410" w:rsidRDefault="00CF3410" w:rsidP="00CF3410">
      <w:pPr>
        <w:pStyle w:val="Bloktekst"/>
      </w:pPr>
      <w:r>
        <w:t>B - Index</w:t>
      </w:r>
    </w:p>
    <w:p w:rsidR="00CF3410" w:rsidRDefault="00CF3410" w:rsidP="00CF3410">
      <w:pPr>
        <w:pStyle w:val="Bloktekst"/>
      </w:pPr>
      <w:r>
        <w:t>C - anzuzeigende Felder</w:t>
      </w:r>
    </w:p>
    <w:p w:rsidR="00CF3410" w:rsidRDefault="00CF3410" w:rsidP="00CF3410">
      <w:pPr>
        <w:pStyle w:val="Bloktekst"/>
      </w:pPr>
      <w:r>
        <w:t>D - Spalte für den Rückgabewert (Ursprung 0)</w:t>
      </w:r>
    </w:p>
    <w:p w:rsidR="00CF3410" w:rsidRDefault="00CF3410" w:rsidP="00CF3410">
      <w:pPr>
        <w:pStyle w:val="Bloktekst"/>
      </w:pPr>
      <w:r>
        <w:t>E - Dialog Überschrift</w:t>
      </w:r>
    </w:p>
    <w:p w:rsidR="00CF3410" w:rsidRDefault="00CF3410" w:rsidP="00CF3410">
      <w:pPr>
        <w:pStyle w:val="Bloktekst"/>
        <w:rPr>
          <w:lang w:val="en-US"/>
        </w:rPr>
      </w:pPr>
      <w:r w:rsidRPr="00CF3410">
        <w:rPr>
          <w:lang w:val="en-US"/>
        </w:rPr>
        <w:t>F - Wahl (Option - Siehe EXEC)</w:t>
      </w:r>
    </w:p>
    <w:p w:rsidR="00CF3410" w:rsidRDefault="00CF3410" w:rsidP="00CF3410">
      <w:pPr>
        <w:pStyle w:val="Bloktekst"/>
      </w:pPr>
      <w:r>
        <w:t>G - Reserviert</w:t>
      </w:r>
    </w:p>
    <w:p w:rsidR="00CF3410" w:rsidRDefault="00CF3410" w:rsidP="00CF3410">
      <w:pPr>
        <w:pStyle w:val="Bloktekst"/>
      </w:pPr>
      <w:r>
        <w:t>H - Reserviert</w:t>
      </w:r>
    </w:p>
    <w:p w:rsidR="00CF3410" w:rsidRDefault="00CF3410" w:rsidP="00CF3410">
      <w:pPr>
        <w:pStyle w:val="Bloktekst"/>
      </w:pPr>
      <w:r>
        <w:t>I - Reserviert</w:t>
      </w:r>
    </w:p>
    <w:p w:rsidR="00CF3410" w:rsidRDefault="00CF3410" w:rsidP="00CF3410">
      <w:pPr>
        <w:pStyle w:val="Bloktekst"/>
        <w:rPr>
          <w:lang w:val="en-US"/>
        </w:rPr>
      </w:pPr>
      <w:r w:rsidRPr="00CF3410">
        <w:rPr>
          <w:lang w:val="en-US"/>
        </w:rPr>
        <w:t>J - Bildschirm x Position (Option)</w:t>
      </w:r>
    </w:p>
    <w:p w:rsidR="00CF3410" w:rsidRDefault="00CF3410" w:rsidP="00CF3410">
      <w:pPr>
        <w:pStyle w:val="Bloktekst"/>
        <w:rPr>
          <w:lang w:val="en-US"/>
        </w:rPr>
      </w:pPr>
      <w:r w:rsidRPr="00CF3410">
        <w:rPr>
          <w:lang w:val="en-US"/>
        </w:rPr>
        <w:t>K - Bildschirm y Position (Option)</w:t>
      </w:r>
    </w:p>
    <w:p w:rsidR="00CF3410" w:rsidRDefault="00CF3410" w:rsidP="00CF3410">
      <w:pPr>
        <w:jc w:val="both"/>
      </w:pPr>
      <w:r>
        <w:t>Beachten Sie bitte, daß der Rückgabewert auf 0 für die anzuzeigenden Felder gesetzt ist. Beispiel:</w:t>
      </w:r>
    </w:p>
    <w:p w:rsidR="00CF3410" w:rsidRDefault="00CF3410" w:rsidP="00CF3410">
      <w:pPr>
        <w:pStyle w:val="Bloktekst"/>
      </w:pPr>
      <w:r>
        <w:t>va!1!1-6!0!Wahl eines Artikels</w:t>
      </w:r>
    </w:p>
    <w:p w:rsidR="00CF3410" w:rsidRDefault="00CF3410" w:rsidP="00CF3410">
      <w:pPr>
        <w:jc w:val="both"/>
      </w:pPr>
      <w:r>
        <w:t>Die Datei va wird unter Benutzung des Index 1 geöffnet. Angezeigt werden die Felder 1-6. Wurde eine Reihe gewählt, ist der Rückgabewert der Wert des angezeigten Feldes 0 (im Beispiel Feld 1, Artikelnr.).</w:t>
      </w:r>
    </w:p>
    <w:p w:rsidR="00CF3410" w:rsidRDefault="00CF3410" w:rsidP="00CF3410">
      <w:pPr>
        <w:jc w:val="both"/>
      </w:pPr>
      <w:r>
        <w:t>Bei Definition</w:t>
      </w:r>
    </w:p>
    <w:p w:rsidR="00CF3410" w:rsidRDefault="00CF3410" w:rsidP="00CF3410">
      <w:pPr>
        <w:pStyle w:val="Bloktekst"/>
      </w:pPr>
      <w:r>
        <w:t>va!2!1,2,6!2!Wahl eines Artikels</w:t>
      </w:r>
    </w:p>
    <w:p w:rsidR="00CF3410" w:rsidRDefault="00CF3410" w:rsidP="00CF3410">
      <w:pPr>
        <w:jc w:val="both"/>
      </w:pPr>
      <w:r>
        <w:t>wird die Datei va mit Index 2 geöffnet. Die Felder 1, 2 und 6 werden angezeigt. Wurde eine Reihe gewählt, ist der Rückgabewert der Wert des angezeigten Feldes 2 (im Beispiel Feld 6), weil</w:t>
      </w:r>
    </w:p>
    <w:p w:rsidR="00CF3410" w:rsidRDefault="00CF3410" w:rsidP="00CF3410">
      <w:pPr>
        <w:pStyle w:val="Bloktekst"/>
      </w:pPr>
      <w:r>
        <w:t>Angezeigtes Feld 0 = Feld 1</w:t>
      </w:r>
    </w:p>
    <w:p w:rsidR="00CF3410" w:rsidRDefault="00CF3410" w:rsidP="00CF3410">
      <w:pPr>
        <w:pStyle w:val="Bloktekst"/>
      </w:pPr>
      <w:r>
        <w:t>Angezeigtes Feld 1 = Feld 2</w:t>
      </w:r>
    </w:p>
    <w:p w:rsidR="00CF3410" w:rsidRDefault="00CF3410" w:rsidP="00CF3410">
      <w:pPr>
        <w:pStyle w:val="Bloktekst"/>
      </w:pPr>
      <w:r>
        <w:t>Angezeigtes Feld 2 = Feld 6</w:t>
      </w:r>
    </w:p>
    <w:p w:rsidR="00CF3410" w:rsidRDefault="00CF3410" w:rsidP="00CF3410">
      <w:pPr>
        <w:jc w:val="both"/>
      </w:pPr>
      <w:r w:rsidRPr="00CF3410">
        <w:rPr>
          <w:b/>
        </w:rPr>
        <w:t>Rückgabewert:</w:t>
      </w:r>
      <w:r w:rsidRPr="00CF3410">
        <w:t xml:space="preserve"> 0=Ok, Reihe gefunden x=Keine Reihe gefunden, Dialog beendet</w:t>
      </w:r>
    </w:p>
    <w:p w:rsidR="003C5970" w:rsidRDefault="00CF3410" w:rsidP="00CF3410">
      <w:pPr>
        <w:jc w:val="both"/>
        <w:rPr>
          <w:i/>
        </w:rPr>
      </w:pPr>
      <w:r w:rsidRPr="00CF3410">
        <w:rPr>
          <w:b/>
        </w:rPr>
        <w:t>Beispiel:</w:t>
      </w:r>
      <w:r w:rsidRPr="00CF3410">
        <w:t xml:space="preserve"> DGRID</w:t>
      </w:r>
      <w:r w:rsidR="004E3379">
        <w:fldChar w:fldCharType="begin"/>
      </w:r>
      <w:r w:rsidR="004E3379">
        <w:instrText xml:space="preserve"> XE "</w:instrText>
      </w:r>
      <w:r w:rsidR="004E3379" w:rsidRPr="00DB05F0">
        <w:instrText>DGRID</w:instrText>
      </w:r>
      <w:r w:rsidR="004E3379">
        <w:instrText xml:space="preserve">" </w:instrText>
      </w:r>
      <w:r w:rsidR="004E3379">
        <w:fldChar w:fldCharType="end"/>
      </w:r>
      <w:r w:rsidRPr="00CF3410">
        <w:t xml:space="preserve">("va!1!1-6!0!Wahl eines Artikels",#50) </w:t>
      </w:r>
      <w:r w:rsidRPr="00CF3410">
        <w:rPr>
          <w:i/>
        </w:rPr>
        <w:t>/* Ein Artikel kann ausgewählt werden</w:t>
      </w:r>
    </w:p>
    <w:p w:rsidR="003C5970" w:rsidRDefault="003C5970" w:rsidP="003C5970">
      <w:pPr>
        <w:pStyle w:val="Overskrift1"/>
        <w:rPr>
          <w:b w:val="0"/>
        </w:rPr>
      </w:pPr>
      <w:bookmarkStart w:id="168" w:name="_Toc118111175"/>
      <w:r>
        <w:t xml:space="preserve">9.3.2. </w:t>
      </w:r>
      <w:r w:rsidRPr="003C5970">
        <w:rPr>
          <w:u w:val="single"/>
        </w:rPr>
        <w:t>GRIDHDR</w:t>
      </w:r>
      <w:r w:rsidR="004E3379">
        <w:rPr>
          <w:u w:val="single"/>
        </w:rPr>
        <w:fldChar w:fldCharType="begin"/>
      </w:r>
      <w:r w:rsidR="004E3379">
        <w:rPr>
          <w:u w:val="single"/>
        </w:rPr>
        <w:instrText xml:space="preserve"> XE "</w:instrText>
      </w:r>
      <w:r w:rsidR="004E3379" w:rsidRPr="00DB05F0">
        <w:instrText>GRIDHDR</w:instrText>
      </w:r>
      <w:r w:rsidR="004E3379">
        <w:instrText>"</w:instrText>
      </w:r>
      <w:r w:rsidR="004E3379">
        <w:rPr>
          <w:u w:val="single"/>
        </w:rPr>
        <w:instrText xml:space="preserve"> </w:instrText>
      </w:r>
      <w:r w:rsidR="004E3379">
        <w:rPr>
          <w:u w:val="single"/>
        </w:rPr>
        <w:fldChar w:fldCharType="end"/>
      </w:r>
      <w:r w:rsidRPr="003C5970">
        <w:rPr>
          <w:b w:val="0"/>
        </w:rPr>
        <w:t xml:space="preserve"> - Bestimmen der Überschrift für GRID</w:t>
      </w:r>
      <w:r w:rsidR="004E3379">
        <w:rPr>
          <w:b w:val="0"/>
        </w:rPr>
        <w:fldChar w:fldCharType="begin"/>
      </w:r>
      <w:r w:rsidR="004E3379">
        <w:rPr>
          <w:b w:val="0"/>
        </w:rPr>
        <w:instrText xml:space="preserve"> XE "</w:instrText>
      </w:r>
      <w:r w:rsidR="004E3379" w:rsidRPr="00DB05F0">
        <w:instrText>GRID</w:instrText>
      </w:r>
      <w:r w:rsidR="004E3379">
        <w:instrText>"</w:instrText>
      </w:r>
      <w:r w:rsidR="004E3379">
        <w:rPr>
          <w:b w:val="0"/>
        </w:rPr>
        <w:instrText xml:space="preserve"> </w:instrText>
      </w:r>
      <w:r w:rsidR="004E3379">
        <w:rPr>
          <w:b w:val="0"/>
        </w:rPr>
        <w:fldChar w:fldCharType="end"/>
      </w:r>
      <w:r w:rsidRPr="003C5970">
        <w:rPr>
          <w:b w:val="0"/>
        </w:rPr>
        <w:t xml:space="preserve"> (IQ)</w:t>
      </w:r>
      <w:bookmarkEnd w:id="168"/>
    </w:p>
    <w:p w:rsidR="003C5970" w:rsidRDefault="003C5970" w:rsidP="003C5970">
      <w:pPr>
        <w:jc w:val="both"/>
      </w:pPr>
      <w:r>
        <w:t>GRIDHDR</w:t>
      </w:r>
      <w:r w:rsidR="004E3379">
        <w:fldChar w:fldCharType="begin"/>
      </w:r>
      <w:r w:rsidR="004E3379">
        <w:instrText xml:space="preserve"> XE "</w:instrText>
      </w:r>
      <w:r w:rsidR="004E3379" w:rsidRPr="00DB05F0">
        <w:instrText>GRIDHDR</w:instrText>
      </w:r>
      <w:r w:rsidR="004E3379">
        <w:instrText xml:space="preserve">" </w:instrText>
      </w:r>
      <w:r w:rsidR="004E3379">
        <w:fldChar w:fldCharType="end"/>
      </w:r>
      <w:r>
        <w:t xml:space="preserve">(Felder </w:t>
      </w:r>
      <w:r w:rsidRPr="003C5970">
        <w:rPr>
          <w:i/>
        </w:rPr>
        <w:t>par1</w:t>
      </w:r>
      <w:r w:rsidRPr="003C5970">
        <w:t xml:space="preserve">, Felder </w:t>
      </w:r>
      <w:r w:rsidRPr="003C5970">
        <w:rPr>
          <w:i/>
        </w:rPr>
        <w:t>par2</w:t>
      </w:r>
      <w:r w:rsidRPr="003C5970">
        <w:t xml:space="preserve">, Nummer </w:t>
      </w:r>
      <w:r w:rsidRPr="003C5970">
        <w:rPr>
          <w:i/>
        </w:rPr>
        <w:t>par3</w:t>
      </w:r>
      <w:r w:rsidRPr="003C5970">
        <w:t>)</w:t>
      </w:r>
    </w:p>
    <w:p w:rsidR="003C5970" w:rsidRDefault="003C5970" w:rsidP="003C5970"/>
    <w:p w:rsidR="003C5970" w:rsidRDefault="003C5970" w:rsidP="003C5970"/>
    <w:p w:rsidR="003C5970" w:rsidRDefault="003C5970" w:rsidP="003C5970"/>
    <w:p w:rsidR="003C5970" w:rsidRDefault="003C5970" w:rsidP="003C5970">
      <w:pPr>
        <w:jc w:val="both"/>
      </w:pPr>
      <w:r w:rsidRPr="003C5970">
        <w:rPr>
          <w:i/>
        </w:rPr>
        <w:t>par3</w:t>
      </w:r>
      <w:r w:rsidRPr="003C5970">
        <w:t xml:space="preserve"> : Reserviert</w:t>
      </w:r>
    </w:p>
    <w:p w:rsidR="003C5970" w:rsidRDefault="003C5970" w:rsidP="003C5970">
      <w:pPr>
        <w:jc w:val="both"/>
      </w:pPr>
      <w:r w:rsidRPr="003C5970">
        <w:rPr>
          <w:b/>
        </w:rPr>
        <w:t>Beschreibung:</w:t>
      </w:r>
      <w:r w:rsidRPr="003C5970">
        <w:t xml:space="preserve"> Als Überschrift können Feldnamen benutzt werden. Beispiel:</w:t>
      </w:r>
    </w:p>
    <w:p w:rsidR="003C5970" w:rsidRDefault="003C5970" w:rsidP="003C5970">
      <w:pPr>
        <w:jc w:val="both"/>
      </w:pPr>
      <w:r>
        <w:t>va#1-6</w:t>
      </w:r>
    </w:p>
    <w:p w:rsidR="003C5970" w:rsidRDefault="003C5970" w:rsidP="003C5970">
      <w:pPr>
        <w:jc w:val="both"/>
      </w:pPr>
      <w:r>
        <w:t>generiert folgende Überschrift:</w:t>
      </w:r>
    </w:p>
    <w:p w:rsidR="003C5970" w:rsidRDefault="003C5970" w:rsidP="003C5970">
      <w:pPr>
        <w:pStyle w:val="Bloktekst"/>
      </w:pPr>
      <w:r>
        <w:t>Artikelnr. Name  Verkaufspreis .......</w:t>
      </w:r>
    </w:p>
    <w:p w:rsidR="003C5970" w:rsidRDefault="003C5970" w:rsidP="003C5970">
      <w:pPr>
        <w:jc w:val="both"/>
      </w:pPr>
      <w:r>
        <w:t>Das Format des Feldes bestimmt, ob die entsprechende Reihe links- oder rechtsbündig ausgerichtet wird. Diese Ausrichtung kann durch eine der folgenden Optionen geändert werden. Ein Feld kann eingefügt werden, ohne daß dieses Feld gezeigt wird.</w:t>
      </w:r>
    </w:p>
    <w:p w:rsidR="003C5970" w:rsidRDefault="003C5970" w:rsidP="003C5970">
      <w:pPr>
        <w:pStyle w:val="Bloktekst"/>
      </w:pPr>
      <w:r>
        <w:t>l - linksbündig</w:t>
      </w:r>
    </w:p>
    <w:p w:rsidR="003C5970" w:rsidRDefault="003C5970" w:rsidP="003C5970">
      <w:pPr>
        <w:pStyle w:val="Bloktekst"/>
      </w:pPr>
      <w:r>
        <w:t>r - rechtsbündig</w:t>
      </w:r>
    </w:p>
    <w:p w:rsidR="003C5970" w:rsidRDefault="003C5970" w:rsidP="003C5970">
      <w:pPr>
        <w:pStyle w:val="Bloktekst"/>
      </w:pPr>
      <w:r>
        <w:t>h - unsichtbar</w:t>
      </w:r>
    </w:p>
    <w:p w:rsidR="003C5970" w:rsidRDefault="003C5970" w:rsidP="003C5970">
      <w:pPr>
        <w:pStyle w:val="Bloktekst"/>
      </w:pPr>
      <w:r>
        <w:t>s - kein Scrollen</w:t>
      </w:r>
    </w:p>
    <w:p w:rsidR="003C5970" w:rsidRDefault="003C5970" w:rsidP="003C5970">
      <w:pPr>
        <w:pStyle w:val="Bloktekst"/>
      </w:pPr>
      <w:r>
        <w:t>i - keine Eingabe</w:t>
      </w:r>
    </w:p>
    <w:p w:rsidR="003C5970" w:rsidRDefault="003C5970" w:rsidP="003C5970">
      <w:pPr>
        <w:jc w:val="both"/>
      </w:pPr>
      <w:r>
        <w:t>Eine Definition wie</w:t>
      </w:r>
    </w:p>
    <w:p w:rsidR="003C5970" w:rsidRDefault="003C5970" w:rsidP="003C5970">
      <w:pPr>
        <w:pStyle w:val="Bloktekst"/>
      </w:pPr>
      <w:r>
        <w:t>va#1s,2,6h,7l</w:t>
      </w:r>
    </w:p>
    <w:p w:rsidR="003C5970" w:rsidRDefault="003C5970" w:rsidP="003C5970">
      <w:pPr>
        <w:jc w:val="both"/>
        <w:rPr>
          <w:lang w:val="en-US"/>
        </w:rPr>
      </w:pPr>
      <w:r w:rsidRPr="003C5970">
        <w:rPr>
          <w:lang w:val="en-US"/>
        </w:rPr>
        <w:t>zeigt das Feld 1 als ein nicht zu scrollendes Feld, Feld 6 ist unsichtbar und Feld 7 wird linksbündig dargestellt.</w:t>
      </w:r>
    </w:p>
    <w:p w:rsidR="003C5970" w:rsidRDefault="003C5970" w:rsidP="003C5970">
      <w:pPr>
        <w:jc w:val="both"/>
      </w:pPr>
      <w:r w:rsidRPr="003C5970">
        <w:rPr>
          <w:b/>
        </w:rPr>
        <w:t>Rückgabewert:</w:t>
      </w:r>
      <w:r w:rsidRPr="003C5970">
        <w:t xml:space="preserve"> Keine.</w:t>
      </w:r>
    </w:p>
    <w:p w:rsidR="003C5970" w:rsidRDefault="003C5970" w:rsidP="003C5970">
      <w:pPr>
        <w:jc w:val="both"/>
        <w:rPr>
          <w:u w:val="single"/>
        </w:rPr>
      </w:pPr>
      <w:r w:rsidRPr="003C5970">
        <w:rPr>
          <w:b/>
        </w:rPr>
        <w:t>Siehe auch:</w:t>
      </w:r>
      <w:r w:rsidRPr="003C5970">
        <w:t xml:space="preserve"> </w:t>
      </w:r>
      <w:r w:rsidRPr="003C5970">
        <w:rPr>
          <w:u w:val="single"/>
        </w:rPr>
        <w:t>GRIDFLD</w:t>
      </w:r>
      <w:r w:rsidR="004E3379">
        <w:rPr>
          <w:u w:val="single"/>
        </w:rPr>
        <w:fldChar w:fldCharType="begin"/>
      </w:r>
      <w:r w:rsidR="004E3379">
        <w:rPr>
          <w:u w:val="single"/>
        </w:rPr>
        <w:instrText xml:space="preserve"> XE "</w:instrText>
      </w:r>
      <w:r w:rsidR="004E3379" w:rsidRPr="00DB05F0">
        <w:instrText>GRIDFLD</w:instrText>
      </w:r>
      <w:r w:rsidR="004E3379">
        <w:instrText>"</w:instrText>
      </w:r>
      <w:r w:rsidR="004E3379">
        <w:rPr>
          <w:u w:val="single"/>
        </w:rPr>
        <w:instrText xml:space="preserve"> </w:instrText>
      </w:r>
      <w:r w:rsidR="004E3379">
        <w:rPr>
          <w:u w:val="single"/>
        </w:rPr>
        <w:fldChar w:fldCharType="end"/>
      </w:r>
    </w:p>
    <w:p w:rsidR="00813FEF" w:rsidRDefault="003C5970" w:rsidP="003C5970">
      <w:pPr>
        <w:jc w:val="both"/>
        <w:rPr>
          <w:i/>
        </w:rPr>
      </w:pPr>
      <w:r w:rsidRPr="003C5970">
        <w:rPr>
          <w:b/>
        </w:rPr>
        <w:t>Beispiel:</w:t>
      </w:r>
      <w:r w:rsidRPr="003C5970">
        <w:t xml:space="preserve"> GRIDHDR</w:t>
      </w:r>
      <w:r w:rsidR="004E3379">
        <w:fldChar w:fldCharType="begin"/>
      </w:r>
      <w:r w:rsidR="004E3379">
        <w:instrText xml:space="preserve"> XE "</w:instrText>
      </w:r>
      <w:r w:rsidR="004E3379" w:rsidRPr="00DB05F0">
        <w:instrText>GRIDHDR</w:instrText>
      </w:r>
      <w:r w:rsidR="004E3379">
        <w:instrText xml:space="preserve">" </w:instrText>
      </w:r>
      <w:r w:rsidR="004E3379">
        <w:fldChar w:fldCharType="end"/>
      </w:r>
      <w:r w:rsidRPr="003C5970">
        <w:t xml:space="preserve">("#50","va#1-10") </w:t>
      </w:r>
      <w:r w:rsidRPr="003C5970">
        <w:rPr>
          <w:i/>
        </w:rPr>
        <w:t>/* Definition der GRID</w:t>
      </w:r>
      <w:r w:rsidR="004E3379">
        <w:rPr>
          <w:i/>
        </w:rPr>
        <w:fldChar w:fldCharType="begin"/>
      </w:r>
      <w:r w:rsidR="004E3379">
        <w:rPr>
          <w:i/>
        </w:rPr>
        <w:instrText xml:space="preserve"> XE "</w:instrText>
      </w:r>
      <w:r w:rsidR="004E3379" w:rsidRPr="00DB05F0">
        <w:instrText>GRID</w:instrText>
      </w:r>
      <w:r w:rsidR="004E3379">
        <w:instrText>"</w:instrText>
      </w:r>
      <w:r w:rsidR="004E3379">
        <w:rPr>
          <w:i/>
        </w:rPr>
        <w:instrText xml:space="preserve"> </w:instrText>
      </w:r>
      <w:r w:rsidR="004E3379">
        <w:rPr>
          <w:i/>
        </w:rPr>
        <w:fldChar w:fldCharType="end"/>
      </w:r>
      <w:r w:rsidRPr="003C5970">
        <w:rPr>
          <w:i/>
        </w:rPr>
        <w:t xml:space="preserve"> Überschrift, Felder 1-10 aus der Artikeldatei</w:t>
      </w:r>
    </w:p>
    <w:p w:rsidR="00813FEF" w:rsidRDefault="00813FEF" w:rsidP="00813FEF">
      <w:pPr>
        <w:pStyle w:val="Overskrift1"/>
        <w:rPr>
          <w:b w:val="0"/>
        </w:rPr>
      </w:pPr>
      <w:bookmarkStart w:id="169" w:name="_Toc118111176"/>
      <w:r>
        <w:t xml:space="preserve">9.3.3. </w:t>
      </w:r>
      <w:r w:rsidRPr="00813FEF">
        <w:rPr>
          <w:u w:val="single"/>
        </w:rPr>
        <w:t>GRIDFLD</w:t>
      </w:r>
      <w:r w:rsidR="004E3379">
        <w:rPr>
          <w:u w:val="single"/>
        </w:rPr>
        <w:fldChar w:fldCharType="begin"/>
      </w:r>
      <w:r w:rsidR="004E3379">
        <w:rPr>
          <w:u w:val="single"/>
        </w:rPr>
        <w:instrText xml:space="preserve"> XE "</w:instrText>
      </w:r>
      <w:r w:rsidR="004E3379" w:rsidRPr="00DB05F0">
        <w:instrText>GRIDFLD</w:instrText>
      </w:r>
      <w:r w:rsidR="004E3379">
        <w:instrText>"</w:instrText>
      </w:r>
      <w:r w:rsidR="004E3379">
        <w:rPr>
          <w:u w:val="single"/>
        </w:rPr>
        <w:instrText xml:space="preserve"> </w:instrText>
      </w:r>
      <w:r w:rsidR="004E3379">
        <w:rPr>
          <w:u w:val="single"/>
        </w:rPr>
        <w:fldChar w:fldCharType="end"/>
      </w:r>
      <w:r w:rsidRPr="00813FEF">
        <w:rPr>
          <w:b w:val="0"/>
        </w:rPr>
        <w:t xml:space="preserve"> - Einsetzen der Feldwerte in die GRID</w:t>
      </w:r>
      <w:r w:rsidR="004E3379">
        <w:rPr>
          <w:b w:val="0"/>
        </w:rPr>
        <w:fldChar w:fldCharType="begin"/>
      </w:r>
      <w:r w:rsidR="004E3379">
        <w:rPr>
          <w:b w:val="0"/>
        </w:rPr>
        <w:instrText xml:space="preserve"> XE "</w:instrText>
      </w:r>
      <w:r w:rsidR="004E3379" w:rsidRPr="00DB05F0">
        <w:instrText>GRID</w:instrText>
      </w:r>
      <w:r w:rsidR="004E3379">
        <w:instrText>"</w:instrText>
      </w:r>
      <w:r w:rsidR="004E3379">
        <w:rPr>
          <w:b w:val="0"/>
        </w:rPr>
        <w:instrText xml:space="preserve"> </w:instrText>
      </w:r>
      <w:r w:rsidR="004E3379">
        <w:rPr>
          <w:b w:val="0"/>
        </w:rPr>
        <w:fldChar w:fldCharType="end"/>
      </w:r>
      <w:r w:rsidRPr="00813FEF">
        <w:rPr>
          <w:b w:val="0"/>
        </w:rPr>
        <w:t xml:space="preserve"> Zeile (IQ)</w:t>
      </w:r>
      <w:bookmarkEnd w:id="169"/>
    </w:p>
    <w:p w:rsidR="00813FEF" w:rsidRDefault="00813FEF" w:rsidP="00813FEF">
      <w:pPr>
        <w:jc w:val="both"/>
      </w:pPr>
      <w:r>
        <w:t>GRIDFLD</w:t>
      </w:r>
      <w:r w:rsidR="004E3379">
        <w:fldChar w:fldCharType="begin"/>
      </w:r>
      <w:r w:rsidR="004E3379">
        <w:instrText xml:space="preserve"> XE "</w:instrText>
      </w:r>
      <w:r w:rsidR="004E3379" w:rsidRPr="00DB05F0">
        <w:instrText>GRIDFLD</w:instrText>
      </w:r>
      <w:r w:rsidR="004E3379">
        <w:instrText xml:space="preserve">" </w:instrText>
      </w:r>
      <w:r w:rsidR="004E3379">
        <w:fldChar w:fldCharType="end"/>
      </w:r>
      <w:r>
        <w:t xml:space="preserve">(Felder </w:t>
      </w:r>
      <w:r w:rsidRPr="00813FEF">
        <w:rPr>
          <w:i/>
        </w:rPr>
        <w:t>par1</w:t>
      </w:r>
      <w:r w:rsidRPr="00813FEF">
        <w:t xml:space="preserve">, Felder </w:t>
      </w:r>
      <w:r w:rsidRPr="00813FEF">
        <w:rPr>
          <w:i/>
        </w:rPr>
        <w:t>par2</w:t>
      </w:r>
      <w:r w:rsidRPr="00813FEF">
        <w:t xml:space="preserve">, Nummer </w:t>
      </w:r>
      <w:r w:rsidRPr="00813FEF">
        <w:rPr>
          <w:i/>
        </w:rPr>
        <w:t>par3</w:t>
      </w:r>
      <w:r w:rsidRPr="00813FEF">
        <w:t>)</w:t>
      </w:r>
    </w:p>
    <w:p w:rsidR="00813FEF" w:rsidRDefault="00813FEF" w:rsidP="00813FEF"/>
    <w:p w:rsidR="00813FEF" w:rsidRDefault="00813FEF" w:rsidP="00813FEF"/>
    <w:p w:rsidR="00813FEF" w:rsidRDefault="00813FEF" w:rsidP="00813FEF"/>
    <w:p w:rsidR="00813FEF" w:rsidRDefault="00813FEF" w:rsidP="00813FEF">
      <w:pPr>
        <w:jc w:val="both"/>
      </w:pPr>
      <w:r w:rsidRPr="00813FEF">
        <w:rPr>
          <w:i/>
        </w:rPr>
        <w:t>par3</w:t>
      </w:r>
      <w:r w:rsidRPr="00813FEF">
        <w:t xml:space="preserve"> : Reihennummer</w:t>
      </w:r>
    </w:p>
    <w:p w:rsidR="00813FEF" w:rsidRDefault="00813FEF" w:rsidP="00813FEF">
      <w:pPr>
        <w:jc w:val="both"/>
      </w:pPr>
      <w:r w:rsidRPr="00813FEF">
        <w:rPr>
          <w:b/>
        </w:rPr>
        <w:t>Beschreibung:</w:t>
      </w:r>
      <w:r w:rsidRPr="00813FEF">
        <w:t xml:space="preserve"> Die Funktion setzt die Werte der Felder in </w:t>
      </w:r>
      <w:r w:rsidRPr="00813FEF">
        <w:rPr>
          <w:i/>
        </w:rPr>
        <w:t>par2</w:t>
      </w:r>
      <w:r w:rsidRPr="00813FEF">
        <w:t xml:space="preserve"> ein. Bitte beachten Sie, daß die Reihe mit der Nummer in </w:t>
      </w:r>
      <w:r w:rsidRPr="00813FEF">
        <w:rPr>
          <w:i/>
        </w:rPr>
        <w:t>par3</w:t>
      </w:r>
      <w:r w:rsidRPr="00813FEF">
        <w:t xml:space="preserve"> nicht automatisch berechnet wird.</w:t>
      </w:r>
    </w:p>
    <w:p w:rsidR="00813FEF" w:rsidRDefault="00813FEF" w:rsidP="00813FEF">
      <w:pPr>
        <w:jc w:val="both"/>
      </w:pPr>
      <w:r w:rsidRPr="00813FEF">
        <w:rPr>
          <w:b/>
        </w:rPr>
        <w:t>Rückgabewert:</w:t>
      </w:r>
      <w:r w:rsidRPr="00813FEF">
        <w:t xml:space="preserve"> Keine.</w:t>
      </w:r>
    </w:p>
    <w:p w:rsidR="00813FEF" w:rsidRDefault="00813FEF" w:rsidP="00813FEF">
      <w:pPr>
        <w:jc w:val="both"/>
        <w:rPr>
          <w:u w:val="single"/>
        </w:rPr>
      </w:pPr>
      <w:r w:rsidRPr="00813FEF">
        <w:rPr>
          <w:b/>
        </w:rPr>
        <w:t>Siehe auch:</w:t>
      </w:r>
      <w:r w:rsidRPr="00813FEF">
        <w:t xml:space="preserve"> </w:t>
      </w:r>
      <w:r w:rsidRPr="00813FEF">
        <w:rPr>
          <w:u w:val="single"/>
        </w:rPr>
        <w:t>GRIDHDR</w:t>
      </w:r>
      <w:r w:rsidR="004E3379">
        <w:rPr>
          <w:u w:val="single"/>
        </w:rPr>
        <w:fldChar w:fldCharType="begin"/>
      </w:r>
      <w:r w:rsidR="004E3379">
        <w:rPr>
          <w:u w:val="single"/>
        </w:rPr>
        <w:instrText xml:space="preserve"> XE "</w:instrText>
      </w:r>
      <w:r w:rsidR="004E3379" w:rsidRPr="00DB05F0">
        <w:instrText>GRIDHDR</w:instrText>
      </w:r>
      <w:r w:rsidR="004E3379">
        <w:instrText>"</w:instrText>
      </w:r>
      <w:r w:rsidR="004E3379">
        <w:rPr>
          <w:u w:val="single"/>
        </w:rPr>
        <w:instrText xml:space="preserve"> </w:instrText>
      </w:r>
      <w:r w:rsidR="004E3379">
        <w:rPr>
          <w:u w:val="single"/>
        </w:rPr>
        <w:fldChar w:fldCharType="end"/>
      </w:r>
    </w:p>
    <w:p w:rsidR="004E3379" w:rsidRDefault="00813FEF" w:rsidP="00813FEF">
      <w:pPr>
        <w:jc w:val="both"/>
        <w:rPr>
          <w:i/>
        </w:rPr>
      </w:pPr>
      <w:r w:rsidRPr="00813FEF">
        <w:rPr>
          <w:b/>
        </w:rPr>
        <w:t>Beispiel:</w:t>
      </w:r>
      <w:r w:rsidRPr="00813FEF">
        <w:t xml:space="preserve"> GRIDFLD</w:t>
      </w:r>
      <w:r w:rsidR="004E3379">
        <w:fldChar w:fldCharType="begin"/>
      </w:r>
      <w:r w:rsidR="004E3379">
        <w:instrText xml:space="preserve"> XE "</w:instrText>
      </w:r>
      <w:r w:rsidR="004E3379" w:rsidRPr="00DB05F0">
        <w:instrText>GRIDFLD</w:instrText>
      </w:r>
      <w:r w:rsidR="004E3379">
        <w:instrText xml:space="preserve">" </w:instrText>
      </w:r>
      <w:r w:rsidR="004E3379">
        <w:fldChar w:fldCharType="end"/>
      </w:r>
      <w:r w:rsidRPr="00813FEF">
        <w:t xml:space="preserve">("#50","va#1-10",0) </w:t>
      </w:r>
      <w:r w:rsidRPr="00813FEF">
        <w:rPr>
          <w:i/>
        </w:rPr>
        <w:t>/* Einsetzen der Feldwerte in erste Reihe</w:t>
      </w:r>
    </w:p>
    <w:p w:rsidR="004E3379" w:rsidRDefault="004E3379" w:rsidP="004E3379">
      <w:pPr>
        <w:pStyle w:val="Overskrift1"/>
      </w:pPr>
      <w:bookmarkStart w:id="170" w:name="_Toc118111177"/>
      <w:r>
        <w:t>Abbildungen</w:t>
      </w:r>
      <w:bookmarkEnd w:id="170"/>
    </w:p>
    <w:p w:rsidR="004E3379" w:rsidRPr="004E3379" w:rsidRDefault="004E3379">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Start von TRIO</w:t>
      </w:r>
      <w:r>
        <w:rPr>
          <w:noProof/>
        </w:rPr>
        <w:tab/>
      </w:r>
      <w:r>
        <w:rPr>
          <w:noProof/>
        </w:rPr>
        <w:fldChar w:fldCharType="begin"/>
      </w:r>
      <w:r>
        <w:rPr>
          <w:noProof/>
        </w:rPr>
        <w:instrText xml:space="preserve"> PAGEREF _Toc118111007 \h </w:instrText>
      </w:r>
      <w:r>
        <w:rPr>
          <w:noProof/>
        </w:rPr>
      </w:r>
      <w:r>
        <w:rPr>
          <w:noProof/>
        </w:rPr>
        <w:fldChar w:fldCharType="separate"/>
      </w:r>
      <w:r>
        <w:rPr>
          <w:noProof/>
        </w:rPr>
        <w:t>5</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 Start von TRIO mit mehreren gleichzeitigen Anwendern</w:t>
      </w:r>
      <w:r>
        <w:rPr>
          <w:noProof/>
        </w:rPr>
        <w:tab/>
      </w:r>
      <w:r>
        <w:rPr>
          <w:noProof/>
        </w:rPr>
        <w:fldChar w:fldCharType="begin"/>
      </w:r>
      <w:r>
        <w:rPr>
          <w:noProof/>
        </w:rPr>
        <w:instrText xml:space="preserve"> PAGEREF _Toc118111008 \h </w:instrText>
      </w:r>
      <w:r>
        <w:rPr>
          <w:noProof/>
        </w:rPr>
      </w:r>
      <w:r>
        <w:rPr>
          <w:noProof/>
        </w:rPr>
        <w:fldChar w:fldCharType="separate"/>
      </w:r>
      <w:r>
        <w:rPr>
          <w:noProof/>
        </w:rPr>
        <w:t>6</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3. Start von TRIO mit eigenem Logo</w:t>
      </w:r>
      <w:r>
        <w:rPr>
          <w:noProof/>
        </w:rPr>
        <w:tab/>
      </w:r>
      <w:r>
        <w:rPr>
          <w:noProof/>
        </w:rPr>
        <w:fldChar w:fldCharType="begin"/>
      </w:r>
      <w:r>
        <w:rPr>
          <w:noProof/>
        </w:rPr>
        <w:instrText xml:space="preserve"> PAGEREF _Toc118111009 \h </w:instrText>
      </w:r>
      <w:r>
        <w:rPr>
          <w:noProof/>
        </w:rPr>
      </w:r>
      <w:r>
        <w:rPr>
          <w:noProof/>
        </w:rPr>
        <w:fldChar w:fldCharType="separate"/>
      </w:r>
      <w:r>
        <w:rPr>
          <w:noProof/>
        </w:rPr>
        <w:t>7</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4. Reduziertes Anwendermenü</w:t>
      </w:r>
      <w:r>
        <w:rPr>
          <w:noProof/>
        </w:rPr>
        <w:tab/>
      </w:r>
      <w:r>
        <w:rPr>
          <w:noProof/>
        </w:rPr>
        <w:fldChar w:fldCharType="begin"/>
      </w:r>
      <w:r>
        <w:rPr>
          <w:noProof/>
        </w:rPr>
        <w:instrText xml:space="preserve"> PAGEREF _Toc118111010 \h </w:instrText>
      </w:r>
      <w:r>
        <w:rPr>
          <w:noProof/>
        </w:rPr>
      </w:r>
      <w:r>
        <w:rPr>
          <w:noProof/>
        </w:rPr>
        <w:fldChar w:fldCharType="separate"/>
      </w:r>
      <w:r>
        <w:rPr>
          <w:noProof/>
        </w:rPr>
        <w:t>8</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sidRPr="000140B2">
        <w:rPr>
          <w:noProof/>
        </w:rPr>
        <w:t>5. Reduzierter Bildschirm für die Anwenderverwaltung</w:t>
      </w:r>
      <w:r>
        <w:rPr>
          <w:noProof/>
          <w:lang w:val="en-US"/>
        </w:rPr>
        <w:fldChar w:fldCharType="begin"/>
      </w:r>
      <w:r w:rsidRPr="000140B2">
        <w:rPr>
          <w:noProof/>
        </w:rPr>
        <w:instrText xml:space="preserve"> XE "</w:instrText>
      </w:r>
      <w:r w:rsidRPr="00DB05F0">
        <w:instrText>Anwenderverwaltung</w:instrText>
      </w:r>
      <w:r>
        <w:instrText>"</w:instrText>
      </w:r>
      <w:r w:rsidRPr="000140B2">
        <w:rPr>
          <w:noProof/>
        </w:rPr>
        <w:instrText xml:space="preserve"> </w:instrText>
      </w:r>
      <w:r>
        <w:rPr>
          <w:noProof/>
          <w:lang w:val="en-US"/>
        </w:rPr>
        <w:fldChar w:fldCharType="end"/>
      </w:r>
      <w:r w:rsidRPr="000140B2">
        <w:rPr>
          <w:noProof/>
        </w:rPr>
        <w:tab/>
      </w:r>
      <w:r>
        <w:rPr>
          <w:noProof/>
        </w:rPr>
        <w:fldChar w:fldCharType="begin"/>
      </w:r>
      <w:r w:rsidRPr="000140B2">
        <w:rPr>
          <w:noProof/>
        </w:rPr>
        <w:instrText xml:space="preserve"> PAGEREF _Toc118111011 \h </w:instrText>
      </w:r>
      <w:r>
        <w:rPr>
          <w:noProof/>
        </w:rPr>
      </w:r>
      <w:r>
        <w:rPr>
          <w:noProof/>
        </w:rPr>
        <w:fldChar w:fldCharType="separate"/>
      </w:r>
      <w:r w:rsidRPr="000140B2">
        <w:rPr>
          <w:noProof/>
        </w:rPr>
        <w:t>9</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A54090">
        <w:rPr>
          <w:noProof/>
          <w:lang w:val="en-US"/>
        </w:rPr>
        <w:t>6. Bildschirm für die Wahl der Sprache</w:t>
      </w:r>
      <w:r w:rsidRPr="004E3379">
        <w:rPr>
          <w:noProof/>
          <w:lang w:val="en-US"/>
        </w:rPr>
        <w:tab/>
      </w:r>
      <w:r>
        <w:rPr>
          <w:noProof/>
        </w:rPr>
        <w:fldChar w:fldCharType="begin"/>
      </w:r>
      <w:r w:rsidRPr="004E3379">
        <w:rPr>
          <w:noProof/>
          <w:lang w:val="en-US"/>
        </w:rPr>
        <w:instrText xml:space="preserve"> PAGEREF _Toc118111012 \h </w:instrText>
      </w:r>
      <w:r>
        <w:rPr>
          <w:noProof/>
        </w:rPr>
      </w:r>
      <w:r>
        <w:rPr>
          <w:noProof/>
        </w:rPr>
        <w:fldChar w:fldCharType="separate"/>
      </w:r>
      <w:r w:rsidRPr="004E3379">
        <w:rPr>
          <w:noProof/>
          <w:lang w:val="en-US"/>
        </w:rPr>
        <w:t>11</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7. 16/32 Bit Bildschirm</w:t>
      </w:r>
      <w:r w:rsidRPr="004E3379">
        <w:rPr>
          <w:noProof/>
          <w:lang w:val="en-US"/>
        </w:rPr>
        <w:tab/>
      </w:r>
      <w:r>
        <w:rPr>
          <w:noProof/>
        </w:rPr>
        <w:fldChar w:fldCharType="begin"/>
      </w:r>
      <w:r w:rsidRPr="004E3379">
        <w:rPr>
          <w:noProof/>
          <w:lang w:val="en-US"/>
        </w:rPr>
        <w:instrText xml:space="preserve"> PAGEREF _Toc118111013 \h </w:instrText>
      </w:r>
      <w:r>
        <w:rPr>
          <w:noProof/>
        </w:rPr>
      </w:r>
      <w:r>
        <w:rPr>
          <w:noProof/>
        </w:rPr>
        <w:fldChar w:fldCharType="separate"/>
      </w:r>
      <w:r w:rsidRPr="004E3379">
        <w:rPr>
          <w:noProof/>
          <w:lang w:val="en-US"/>
        </w:rPr>
        <w:t>12</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8. Bildschirm für die Wahl der Produkte</w:t>
      </w:r>
      <w:r w:rsidRPr="004E3379">
        <w:rPr>
          <w:noProof/>
          <w:lang w:val="en-US"/>
        </w:rPr>
        <w:tab/>
      </w:r>
      <w:r>
        <w:rPr>
          <w:noProof/>
        </w:rPr>
        <w:fldChar w:fldCharType="begin"/>
      </w:r>
      <w:r w:rsidRPr="004E3379">
        <w:rPr>
          <w:noProof/>
          <w:lang w:val="en-US"/>
        </w:rPr>
        <w:instrText xml:space="preserve"> PAGEREF _Toc118111014 \h </w:instrText>
      </w:r>
      <w:r>
        <w:rPr>
          <w:noProof/>
        </w:rPr>
      </w:r>
      <w:r>
        <w:rPr>
          <w:noProof/>
        </w:rPr>
        <w:fldChar w:fldCharType="separate"/>
      </w:r>
      <w:r w:rsidRPr="004E3379">
        <w:rPr>
          <w:noProof/>
          <w:lang w:val="en-US"/>
        </w:rPr>
        <w:t>13</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9. Ausdruck eines Handbuchs</w:t>
      </w:r>
      <w:r w:rsidRPr="004E3379">
        <w:rPr>
          <w:noProof/>
          <w:lang w:val="en-US"/>
        </w:rPr>
        <w:tab/>
      </w:r>
      <w:r>
        <w:rPr>
          <w:noProof/>
        </w:rPr>
        <w:fldChar w:fldCharType="begin"/>
      </w:r>
      <w:r w:rsidRPr="004E3379">
        <w:rPr>
          <w:noProof/>
          <w:lang w:val="en-US"/>
        </w:rPr>
        <w:instrText xml:space="preserve"> PAGEREF _Toc118111015 \h </w:instrText>
      </w:r>
      <w:r>
        <w:rPr>
          <w:noProof/>
        </w:rPr>
      </w:r>
      <w:r>
        <w:rPr>
          <w:noProof/>
        </w:rPr>
        <w:fldChar w:fldCharType="separate"/>
      </w:r>
      <w:r w:rsidRPr="004E3379">
        <w:rPr>
          <w:noProof/>
          <w:lang w:val="en-US"/>
        </w:rPr>
        <w:t>14</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10. Einstellung des Druckers</w:t>
      </w:r>
      <w:r w:rsidRPr="004E3379">
        <w:rPr>
          <w:noProof/>
          <w:lang w:val="en-US"/>
        </w:rPr>
        <w:tab/>
      </w:r>
      <w:r>
        <w:rPr>
          <w:noProof/>
        </w:rPr>
        <w:fldChar w:fldCharType="begin"/>
      </w:r>
      <w:r w:rsidRPr="004E3379">
        <w:rPr>
          <w:noProof/>
          <w:lang w:val="en-US"/>
        </w:rPr>
        <w:instrText xml:space="preserve"> PAGEREF _Toc118111016 \h </w:instrText>
      </w:r>
      <w:r>
        <w:rPr>
          <w:noProof/>
        </w:rPr>
      </w:r>
      <w:r>
        <w:rPr>
          <w:noProof/>
        </w:rPr>
        <w:fldChar w:fldCharType="separate"/>
      </w:r>
      <w:r w:rsidRPr="004E3379">
        <w:rPr>
          <w:noProof/>
          <w:lang w:val="en-US"/>
        </w:rPr>
        <w:t>16</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11. TEST-Druck</w:t>
      </w:r>
      <w:r w:rsidRPr="004E3379">
        <w:rPr>
          <w:noProof/>
          <w:lang w:val="en-US"/>
        </w:rPr>
        <w:tab/>
      </w:r>
      <w:r>
        <w:rPr>
          <w:noProof/>
        </w:rPr>
        <w:fldChar w:fldCharType="begin"/>
      </w:r>
      <w:r w:rsidRPr="004E3379">
        <w:rPr>
          <w:noProof/>
          <w:lang w:val="en-US"/>
        </w:rPr>
        <w:instrText xml:space="preserve"> PAGEREF _Toc118111017 \h </w:instrText>
      </w:r>
      <w:r>
        <w:rPr>
          <w:noProof/>
        </w:rPr>
      </w:r>
      <w:r>
        <w:rPr>
          <w:noProof/>
        </w:rPr>
        <w:fldChar w:fldCharType="separate"/>
      </w:r>
      <w:r w:rsidRPr="004E3379">
        <w:rPr>
          <w:noProof/>
          <w:lang w:val="en-US"/>
        </w:rPr>
        <w:t>17</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12. Parameter-Informationen für die Einstellung des Druckers</w:t>
      </w:r>
      <w:r>
        <w:rPr>
          <w:noProof/>
        </w:rPr>
        <w:tab/>
      </w:r>
      <w:r>
        <w:rPr>
          <w:noProof/>
        </w:rPr>
        <w:fldChar w:fldCharType="begin"/>
      </w:r>
      <w:r>
        <w:rPr>
          <w:noProof/>
        </w:rPr>
        <w:instrText xml:space="preserve"> PAGEREF _Toc118111018 \h </w:instrText>
      </w:r>
      <w:r>
        <w:rPr>
          <w:noProof/>
        </w:rPr>
      </w:r>
      <w:r>
        <w:rPr>
          <w:noProof/>
        </w:rPr>
        <w:fldChar w:fldCharType="separate"/>
      </w:r>
      <w:r>
        <w:rPr>
          <w:noProof/>
        </w:rPr>
        <w:t>18</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13. Listenstartstatik</w:t>
      </w:r>
      <w:r>
        <w:rPr>
          <w:noProof/>
        </w:rPr>
        <w:tab/>
      </w:r>
      <w:r>
        <w:rPr>
          <w:noProof/>
        </w:rPr>
        <w:fldChar w:fldCharType="begin"/>
      </w:r>
      <w:r>
        <w:rPr>
          <w:noProof/>
        </w:rPr>
        <w:instrText xml:space="preserve"> PAGEREF _Toc118111019 \h </w:instrText>
      </w:r>
      <w:r>
        <w:rPr>
          <w:noProof/>
        </w:rPr>
      </w:r>
      <w:r>
        <w:rPr>
          <w:noProof/>
        </w:rPr>
        <w:fldChar w:fldCharType="separate"/>
      </w:r>
      <w:r>
        <w:rPr>
          <w:noProof/>
        </w:rPr>
        <w:t>27</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14. Anzeige der Listendetails mit PIP</w:t>
      </w:r>
      <w:r>
        <w:rPr>
          <w:noProof/>
        </w:rPr>
        <w:fldChar w:fldCharType="begin"/>
      </w:r>
      <w:r>
        <w:rPr>
          <w:noProof/>
        </w:rPr>
        <w:instrText xml:space="preserve"> XE "</w:instrText>
      </w:r>
      <w:r w:rsidRPr="00DB05F0">
        <w:instrText>PIP</w:instrText>
      </w:r>
      <w:r>
        <w:instrText>"</w:instrText>
      </w:r>
      <w:r>
        <w:rPr>
          <w:noProof/>
        </w:rPr>
        <w:instrText xml:space="preserve"> </w:instrText>
      </w:r>
      <w:r>
        <w:rPr>
          <w:noProof/>
        </w:rPr>
        <w:fldChar w:fldCharType="end"/>
      </w:r>
      <w:r>
        <w:rPr>
          <w:noProof/>
        </w:rPr>
        <w:t xml:space="preserve"> ID</w:t>
      </w:r>
      <w:r>
        <w:rPr>
          <w:noProof/>
        </w:rPr>
        <w:tab/>
      </w:r>
      <w:r>
        <w:rPr>
          <w:noProof/>
        </w:rPr>
        <w:fldChar w:fldCharType="begin"/>
      </w:r>
      <w:r>
        <w:rPr>
          <w:noProof/>
        </w:rPr>
        <w:instrText xml:space="preserve"> PAGEREF _Toc118111020 \h </w:instrText>
      </w:r>
      <w:r>
        <w:rPr>
          <w:noProof/>
        </w:rPr>
      </w:r>
      <w:r>
        <w:rPr>
          <w:noProof/>
        </w:rPr>
        <w:fldChar w:fldCharType="separate"/>
      </w:r>
      <w:r>
        <w:rPr>
          <w:noProof/>
        </w:rPr>
        <w:t>28</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15. Standarddefinition für eine PIP</w:t>
      </w:r>
      <w:r>
        <w:rPr>
          <w:noProof/>
        </w:rPr>
        <w:fldChar w:fldCharType="begin"/>
      </w:r>
      <w:r>
        <w:rPr>
          <w:noProof/>
        </w:rPr>
        <w:instrText xml:space="preserve"> XE "</w:instrText>
      </w:r>
      <w:r w:rsidRPr="00DB05F0">
        <w:instrText>PIP</w:instrText>
      </w:r>
      <w:r>
        <w:instrText>"</w:instrText>
      </w:r>
      <w:r>
        <w:rPr>
          <w:noProof/>
        </w:rPr>
        <w:instrText xml:space="preserve"> </w:instrText>
      </w:r>
      <w:r>
        <w:rPr>
          <w:noProof/>
        </w:rPr>
        <w:fldChar w:fldCharType="end"/>
      </w:r>
      <w:r>
        <w:rPr>
          <w:noProof/>
        </w:rPr>
        <w:t>-Datei</w:t>
      </w:r>
      <w:r>
        <w:rPr>
          <w:noProof/>
        </w:rPr>
        <w:tab/>
      </w:r>
      <w:r>
        <w:rPr>
          <w:noProof/>
        </w:rPr>
        <w:fldChar w:fldCharType="begin"/>
      </w:r>
      <w:r>
        <w:rPr>
          <w:noProof/>
        </w:rPr>
        <w:instrText xml:space="preserve"> PAGEREF _Toc118111021 \h </w:instrText>
      </w:r>
      <w:r>
        <w:rPr>
          <w:noProof/>
        </w:rPr>
      </w:r>
      <w:r>
        <w:rPr>
          <w:noProof/>
        </w:rPr>
        <w:fldChar w:fldCharType="separate"/>
      </w:r>
      <w:r>
        <w:rPr>
          <w:noProof/>
        </w:rPr>
        <w:t>31</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sidRPr="004E3379">
        <w:rPr>
          <w:noProof/>
        </w:rPr>
        <w:t>16. Berechnungen</w:t>
      </w:r>
      <w:r>
        <w:rPr>
          <w:noProof/>
        </w:rPr>
        <w:fldChar w:fldCharType="begin"/>
      </w:r>
      <w:r>
        <w:rPr>
          <w:noProof/>
        </w:rPr>
        <w:instrText xml:space="preserve"> XE "</w:instrText>
      </w:r>
      <w:r w:rsidRPr="00DB05F0">
        <w:instrText>Berechnungen</w:instrText>
      </w:r>
      <w:r>
        <w:instrText>"</w:instrText>
      </w:r>
      <w:r>
        <w:rPr>
          <w:noProof/>
        </w:rPr>
        <w:instrText xml:space="preserve"> </w:instrText>
      </w:r>
      <w:r>
        <w:rPr>
          <w:noProof/>
        </w:rPr>
        <w:fldChar w:fldCharType="end"/>
      </w:r>
      <w:r w:rsidRPr="004E3379">
        <w:rPr>
          <w:noProof/>
        </w:rPr>
        <w:t xml:space="preserve"> für PIP</w:t>
      </w:r>
      <w:r>
        <w:rPr>
          <w:noProof/>
        </w:rPr>
        <w:fldChar w:fldCharType="begin"/>
      </w:r>
      <w:r>
        <w:rPr>
          <w:noProof/>
        </w:rPr>
        <w:instrText xml:space="preserve"> XE "</w:instrText>
      </w:r>
      <w:r w:rsidRPr="00DB05F0">
        <w:instrText>PIP</w:instrText>
      </w:r>
      <w:r>
        <w:instrText>"</w:instrText>
      </w:r>
      <w:r>
        <w:rPr>
          <w:noProof/>
        </w:rPr>
        <w:instrText xml:space="preserve"> </w:instrText>
      </w:r>
      <w:r>
        <w:rPr>
          <w:noProof/>
        </w:rPr>
        <w:fldChar w:fldCharType="end"/>
      </w:r>
      <w:r w:rsidRPr="004E3379">
        <w:rPr>
          <w:noProof/>
        </w:rPr>
        <w:t xml:space="preserve"> Druck aus der Archivdatei</w:t>
      </w:r>
      <w:r>
        <w:rPr>
          <w:noProof/>
        </w:rPr>
        <w:fldChar w:fldCharType="begin"/>
      </w:r>
      <w:r>
        <w:rPr>
          <w:noProof/>
        </w:rPr>
        <w:instrText xml:space="preserve"> XE "</w:instrText>
      </w:r>
      <w:r w:rsidRPr="00DB05F0">
        <w:instrText>Archivdatei</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_Toc118111022 \h </w:instrText>
      </w:r>
      <w:r>
        <w:rPr>
          <w:noProof/>
        </w:rPr>
      </w:r>
      <w:r>
        <w:rPr>
          <w:noProof/>
        </w:rPr>
        <w:fldChar w:fldCharType="separate"/>
      </w:r>
      <w:r>
        <w:rPr>
          <w:noProof/>
        </w:rPr>
        <w:t>32</w:t>
      </w:r>
      <w:r>
        <w:rPr>
          <w:noProof/>
        </w:rPr>
        <w:fldChar w:fldCharType="end"/>
      </w:r>
    </w:p>
    <w:p w:rsidR="004E3379" w:rsidRPr="000140B2" w:rsidRDefault="004E3379">
      <w:pPr>
        <w:pStyle w:val="Listeoverfigurer"/>
        <w:tabs>
          <w:tab w:val="right" w:leader="dot" w:pos="9628"/>
        </w:tabs>
        <w:rPr>
          <w:rFonts w:ascii="Calibri" w:hAnsi="Calibri"/>
          <w:noProof/>
          <w:sz w:val="22"/>
          <w:szCs w:val="22"/>
          <w:lang w:val="en-US" w:eastAsia="en-US"/>
        </w:rPr>
      </w:pPr>
      <w:r w:rsidRPr="000140B2">
        <w:rPr>
          <w:noProof/>
          <w:lang w:val="en-US"/>
        </w:rPr>
        <w:t>17. IQ Programm für PIP</w:t>
      </w:r>
      <w:r>
        <w:rPr>
          <w:noProof/>
        </w:rPr>
        <w:fldChar w:fldCharType="begin"/>
      </w:r>
      <w:r w:rsidRPr="000140B2">
        <w:rPr>
          <w:noProof/>
          <w:lang w:val="en-US"/>
        </w:rPr>
        <w:instrText xml:space="preserve"> XE "</w:instrText>
      </w:r>
      <w:r w:rsidRPr="000140B2">
        <w:rPr>
          <w:lang w:val="en-US"/>
        </w:rPr>
        <w:instrText>PIP"</w:instrText>
      </w:r>
      <w:r w:rsidRPr="000140B2">
        <w:rPr>
          <w:noProof/>
          <w:lang w:val="en-US"/>
        </w:rPr>
        <w:instrText xml:space="preserve"> </w:instrText>
      </w:r>
      <w:r>
        <w:rPr>
          <w:noProof/>
        </w:rPr>
        <w:fldChar w:fldCharType="end"/>
      </w:r>
      <w:r w:rsidRPr="000140B2">
        <w:rPr>
          <w:noProof/>
          <w:lang w:val="en-US"/>
        </w:rPr>
        <w:t xml:space="preserve"> Druck aus der Archivdatei</w:t>
      </w:r>
      <w:r>
        <w:rPr>
          <w:noProof/>
        </w:rPr>
        <w:fldChar w:fldCharType="begin"/>
      </w:r>
      <w:r w:rsidRPr="000140B2">
        <w:rPr>
          <w:noProof/>
          <w:lang w:val="en-US"/>
        </w:rPr>
        <w:instrText xml:space="preserve"> XE "</w:instrText>
      </w:r>
      <w:r w:rsidRPr="000140B2">
        <w:rPr>
          <w:lang w:val="en-US"/>
        </w:rPr>
        <w:instrText>Archivdatei"</w:instrText>
      </w:r>
      <w:r w:rsidRPr="000140B2">
        <w:rPr>
          <w:noProof/>
          <w:lang w:val="en-US"/>
        </w:rPr>
        <w:instrText xml:space="preserve"> </w:instrText>
      </w:r>
      <w:r>
        <w:rPr>
          <w:noProof/>
        </w:rPr>
        <w:fldChar w:fldCharType="end"/>
      </w:r>
      <w:r w:rsidRPr="000140B2">
        <w:rPr>
          <w:noProof/>
          <w:lang w:val="en-US"/>
        </w:rPr>
        <w:tab/>
      </w:r>
      <w:r>
        <w:rPr>
          <w:noProof/>
        </w:rPr>
        <w:fldChar w:fldCharType="begin"/>
      </w:r>
      <w:r w:rsidRPr="000140B2">
        <w:rPr>
          <w:noProof/>
          <w:lang w:val="en-US"/>
        </w:rPr>
        <w:instrText xml:space="preserve"> PAGEREF _Toc118111023 \h </w:instrText>
      </w:r>
      <w:r>
        <w:rPr>
          <w:noProof/>
        </w:rPr>
      </w:r>
      <w:r>
        <w:rPr>
          <w:noProof/>
        </w:rPr>
        <w:fldChar w:fldCharType="separate"/>
      </w:r>
      <w:r w:rsidRPr="000140B2">
        <w:rPr>
          <w:noProof/>
          <w:lang w:val="en-US"/>
        </w:rPr>
        <w:t>33</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A54090">
        <w:rPr>
          <w:noProof/>
          <w:lang w:val="en-US"/>
        </w:rPr>
        <w:t>18. Berechnungen</w:t>
      </w:r>
      <w:r>
        <w:rPr>
          <w:noProof/>
          <w:lang w:val="en-US"/>
        </w:rPr>
        <w:fldChar w:fldCharType="begin"/>
      </w:r>
      <w:r>
        <w:rPr>
          <w:noProof/>
          <w:lang w:val="en-US"/>
        </w:rPr>
        <w:instrText xml:space="preserve"> XE "</w:instrText>
      </w:r>
      <w:r w:rsidRPr="000140B2">
        <w:rPr>
          <w:lang w:val="en-US"/>
        </w:rPr>
        <w:instrText>Berechnungen"</w:instrText>
      </w:r>
      <w:r>
        <w:rPr>
          <w:noProof/>
          <w:lang w:val="en-US"/>
        </w:rPr>
        <w:instrText xml:space="preserve"> </w:instrText>
      </w:r>
      <w:r>
        <w:rPr>
          <w:noProof/>
          <w:lang w:val="en-US"/>
        </w:rPr>
        <w:fldChar w:fldCharType="end"/>
      </w:r>
      <w:r w:rsidRPr="00A54090">
        <w:rPr>
          <w:noProof/>
          <w:lang w:val="en-US"/>
        </w:rPr>
        <w:t xml:space="preserve"> in einem IQ-Programm für PIP</w:t>
      </w:r>
      <w:r>
        <w:rPr>
          <w:noProof/>
          <w:lang w:val="en-US"/>
        </w:rPr>
        <w:fldChar w:fldCharType="begin"/>
      </w:r>
      <w:r>
        <w:rPr>
          <w:noProof/>
          <w:lang w:val="en-US"/>
        </w:rPr>
        <w:instrText xml:space="preserve"> XE "</w:instrText>
      </w:r>
      <w:r w:rsidRPr="000140B2">
        <w:rPr>
          <w:lang w:val="en-US"/>
        </w:rPr>
        <w:instrText>PIP"</w:instrText>
      </w:r>
      <w:r>
        <w:rPr>
          <w:noProof/>
          <w:lang w:val="en-US"/>
        </w:rPr>
        <w:instrText xml:space="preserve"> </w:instrText>
      </w:r>
      <w:r>
        <w:rPr>
          <w:noProof/>
          <w:lang w:val="en-US"/>
        </w:rPr>
        <w:fldChar w:fldCharType="end"/>
      </w:r>
      <w:r w:rsidRPr="00A54090">
        <w:rPr>
          <w:noProof/>
          <w:lang w:val="en-US"/>
        </w:rPr>
        <w:t xml:space="preserve"> Druck</w:t>
      </w:r>
      <w:r w:rsidRPr="004E3379">
        <w:rPr>
          <w:noProof/>
          <w:lang w:val="en-US"/>
        </w:rPr>
        <w:tab/>
      </w:r>
      <w:r>
        <w:rPr>
          <w:noProof/>
        </w:rPr>
        <w:fldChar w:fldCharType="begin"/>
      </w:r>
      <w:r w:rsidRPr="004E3379">
        <w:rPr>
          <w:noProof/>
          <w:lang w:val="en-US"/>
        </w:rPr>
        <w:instrText xml:space="preserve"> PAGEREF _Toc118111024 \h </w:instrText>
      </w:r>
      <w:r>
        <w:rPr>
          <w:noProof/>
        </w:rPr>
      </w:r>
      <w:r>
        <w:rPr>
          <w:noProof/>
        </w:rPr>
        <w:fldChar w:fldCharType="separate"/>
      </w:r>
      <w:r w:rsidRPr="004E3379">
        <w:rPr>
          <w:noProof/>
          <w:lang w:val="en-US"/>
        </w:rPr>
        <w:t>34</w:t>
      </w:r>
      <w:r>
        <w:rPr>
          <w:noProof/>
        </w:rPr>
        <w:fldChar w:fldCharType="end"/>
      </w:r>
    </w:p>
    <w:p w:rsidR="004E3379" w:rsidRPr="000140B2" w:rsidRDefault="004E3379">
      <w:pPr>
        <w:pStyle w:val="Listeoverfigurer"/>
        <w:tabs>
          <w:tab w:val="right" w:leader="dot" w:pos="9628"/>
        </w:tabs>
        <w:rPr>
          <w:rFonts w:ascii="Calibri" w:hAnsi="Calibri"/>
          <w:noProof/>
          <w:sz w:val="22"/>
          <w:szCs w:val="22"/>
          <w:lang w:val="en-US" w:eastAsia="en-US"/>
        </w:rPr>
      </w:pPr>
      <w:r w:rsidRPr="000140B2">
        <w:rPr>
          <w:noProof/>
          <w:lang w:val="en-US"/>
        </w:rPr>
        <w:t>19. Berechnungen</w:t>
      </w:r>
      <w:r>
        <w:rPr>
          <w:noProof/>
        </w:rPr>
        <w:fldChar w:fldCharType="begin"/>
      </w:r>
      <w:r w:rsidRPr="000140B2">
        <w:rPr>
          <w:noProof/>
          <w:lang w:val="en-US"/>
        </w:rPr>
        <w:instrText xml:space="preserve"> XE "</w:instrText>
      </w:r>
      <w:r w:rsidRPr="000140B2">
        <w:rPr>
          <w:lang w:val="en-US"/>
        </w:rPr>
        <w:instrText>Berechnungen"</w:instrText>
      </w:r>
      <w:r w:rsidRPr="000140B2">
        <w:rPr>
          <w:noProof/>
          <w:lang w:val="en-US"/>
        </w:rPr>
        <w:instrText xml:space="preserve"> </w:instrText>
      </w:r>
      <w:r>
        <w:rPr>
          <w:noProof/>
        </w:rPr>
        <w:fldChar w:fldCharType="end"/>
      </w:r>
      <w:r w:rsidRPr="000140B2">
        <w:rPr>
          <w:noProof/>
          <w:lang w:val="en-US"/>
        </w:rPr>
        <w:t xml:space="preserve"> für eine PIP</w:t>
      </w:r>
      <w:r>
        <w:rPr>
          <w:noProof/>
        </w:rPr>
        <w:fldChar w:fldCharType="begin"/>
      </w:r>
      <w:r w:rsidRPr="000140B2">
        <w:rPr>
          <w:noProof/>
          <w:lang w:val="en-US"/>
        </w:rPr>
        <w:instrText xml:space="preserve"> XE "</w:instrText>
      </w:r>
      <w:r w:rsidRPr="000140B2">
        <w:rPr>
          <w:lang w:val="en-US"/>
        </w:rPr>
        <w:instrText>PIP"</w:instrText>
      </w:r>
      <w:r w:rsidRPr="000140B2">
        <w:rPr>
          <w:noProof/>
          <w:lang w:val="en-US"/>
        </w:rPr>
        <w:instrText xml:space="preserve"> </w:instrText>
      </w:r>
      <w:r>
        <w:rPr>
          <w:noProof/>
        </w:rPr>
        <w:fldChar w:fldCharType="end"/>
      </w:r>
      <w:r w:rsidRPr="000140B2">
        <w:rPr>
          <w:noProof/>
          <w:lang w:val="en-US"/>
        </w:rPr>
        <w:t xml:space="preserve"> Liste zum Löschen des Druckarchives</w:t>
      </w:r>
      <w:r w:rsidRPr="000140B2">
        <w:rPr>
          <w:noProof/>
          <w:lang w:val="en-US"/>
        </w:rPr>
        <w:tab/>
      </w:r>
      <w:r>
        <w:rPr>
          <w:noProof/>
        </w:rPr>
        <w:fldChar w:fldCharType="begin"/>
      </w:r>
      <w:r w:rsidRPr="000140B2">
        <w:rPr>
          <w:noProof/>
          <w:lang w:val="en-US"/>
        </w:rPr>
        <w:instrText xml:space="preserve"> PAGEREF _Toc118111025 \h </w:instrText>
      </w:r>
      <w:r>
        <w:rPr>
          <w:noProof/>
        </w:rPr>
      </w:r>
      <w:r>
        <w:rPr>
          <w:noProof/>
        </w:rPr>
        <w:fldChar w:fldCharType="separate"/>
      </w:r>
      <w:r w:rsidRPr="000140B2">
        <w:rPr>
          <w:noProof/>
          <w:lang w:val="en-US"/>
        </w:rPr>
        <w:t>36</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20. Grundeinstellungen in der Layout Funktion</w:t>
      </w:r>
      <w:r>
        <w:rPr>
          <w:noProof/>
        </w:rPr>
        <w:tab/>
      </w:r>
      <w:r>
        <w:rPr>
          <w:noProof/>
        </w:rPr>
        <w:fldChar w:fldCharType="begin"/>
      </w:r>
      <w:r>
        <w:rPr>
          <w:noProof/>
        </w:rPr>
        <w:instrText xml:space="preserve"> PAGEREF _Toc118111026 \h </w:instrText>
      </w:r>
      <w:r>
        <w:rPr>
          <w:noProof/>
        </w:rPr>
      </w:r>
      <w:r>
        <w:rPr>
          <w:noProof/>
        </w:rPr>
        <w:fldChar w:fldCharType="separate"/>
      </w:r>
      <w:r>
        <w:rPr>
          <w:noProof/>
        </w:rPr>
        <w:t>44</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21. Darstellung eines Bildes</w:t>
      </w:r>
      <w:r>
        <w:rPr>
          <w:noProof/>
        </w:rPr>
        <w:tab/>
      </w:r>
      <w:r>
        <w:rPr>
          <w:noProof/>
        </w:rPr>
        <w:fldChar w:fldCharType="begin"/>
      </w:r>
      <w:r>
        <w:rPr>
          <w:noProof/>
        </w:rPr>
        <w:instrText xml:space="preserve"> PAGEREF _Toc118111027 \h </w:instrText>
      </w:r>
      <w:r>
        <w:rPr>
          <w:noProof/>
        </w:rPr>
      </w:r>
      <w:r>
        <w:rPr>
          <w:noProof/>
        </w:rPr>
        <w:fldChar w:fldCharType="separate"/>
      </w:r>
      <w:r>
        <w:rPr>
          <w:noProof/>
        </w:rPr>
        <w:t>52</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22. Bilddarstellung entsprechend</w:t>
      </w:r>
      <w:r>
        <w:rPr>
          <w:noProof/>
        </w:rPr>
        <w:tab/>
      </w:r>
      <w:r>
        <w:rPr>
          <w:noProof/>
        </w:rPr>
        <w:fldChar w:fldCharType="begin"/>
      </w:r>
      <w:r>
        <w:rPr>
          <w:noProof/>
        </w:rPr>
        <w:instrText xml:space="preserve"> PAGEREF _Toc118111028 \h </w:instrText>
      </w:r>
      <w:r>
        <w:rPr>
          <w:noProof/>
        </w:rPr>
      </w:r>
      <w:r>
        <w:rPr>
          <w:noProof/>
        </w:rPr>
        <w:fldChar w:fldCharType="separate"/>
      </w:r>
      <w:r>
        <w:rPr>
          <w:noProof/>
        </w:rPr>
        <w:t>52</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23. Anzeige- und Sortierungsoptionen für das Datenbankfenster</w:t>
      </w:r>
      <w:r>
        <w:rPr>
          <w:noProof/>
        </w:rPr>
        <w:tab/>
      </w:r>
      <w:r>
        <w:rPr>
          <w:noProof/>
        </w:rPr>
        <w:fldChar w:fldCharType="begin"/>
      </w:r>
      <w:r>
        <w:rPr>
          <w:noProof/>
        </w:rPr>
        <w:instrText xml:space="preserve"> PAGEREF _Toc118111029 \h </w:instrText>
      </w:r>
      <w:r>
        <w:rPr>
          <w:noProof/>
        </w:rPr>
      </w:r>
      <w:r>
        <w:rPr>
          <w:noProof/>
        </w:rPr>
        <w:fldChar w:fldCharType="separate"/>
      </w:r>
      <w:r>
        <w:rPr>
          <w:noProof/>
        </w:rPr>
        <w:t>55</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24. Datenbankfenster mit Feldformat</w:t>
      </w:r>
      <w:r>
        <w:rPr>
          <w:noProof/>
        </w:rPr>
        <w:tab/>
      </w:r>
      <w:r>
        <w:rPr>
          <w:noProof/>
        </w:rPr>
        <w:fldChar w:fldCharType="begin"/>
      </w:r>
      <w:r>
        <w:rPr>
          <w:noProof/>
        </w:rPr>
        <w:instrText xml:space="preserve"> PAGEREF _Toc118111030 \h </w:instrText>
      </w:r>
      <w:r>
        <w:rPr>
          <w:noProof/>
        </w:rPr>
      </w:r>
      <w:r>
        <w:rPr>
          <w:noProof/>
        </w:rPr>
        <w:fldChar w:fldCharType="separate"/>
      </w:r>
      <w:r>
        <w:rPr>
          <w:noProof/>
        </w:rPr>
        <w:t>55</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25. Eingabe der Suchkkriterien</w:t>
      </w:r>
      <w:r>
        <w:rPr>
          <w:noProof/>
        </w:rPr>
        <w:tab/>
      </w:r>
      <w:r>
        <w:rPr>
          <w:noProof/>
        </w:rPr>
        <w:fldChar w:fldCharType="begin"/>
      </w:r>
      <w:r>
        <w:rPr>
          <w:noProof/>
        </w:rPr>
        <w:instrText xml:space="preserve"> PAGEREF _Toc118111031 \h </w:instrText>
      </w:r>
      <w:r>
        <w:rPr>
          <w:noProof/>
        </w:rPr>
      </w:r>
      <w:r>
        <w:rPr>
          <w:noProof/>
        </w:rPr>
        <w:fldChar w:fldCharType="separate"/>
      </w:r>
      <w:r>
        <w:rPr>
          <w:noProof/>
        </w:rPr>
        <w:t>56</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26. Anzeige des Suchergebnisses im Datenbankfenster</w:t>
      </w:r>
      <w:r w:rsidRPr="004E3379">
        <w:rPr>
          <w:noProof/>
          <w:lang w:val="en-US"/>
        </w:rPr>
        <w:tab/>
      </w:r>
      <w:r>
        <w:rPr>
          <w:noProof/>
        </w:rPr>
        <w:fldChar w:fldCharType="begin"/>
      </w:r>
      <w:r w:rsidRPr="004E3379">
        <w:rPr>
          <w:noProof/>
          <w:lang w:val="en-US"/>
        </w:rPr>
        <w:instrText xml:space="preserve"> PAGEREF _Toc118111032 \h </w:instrText>
      </w:r>
      <w:r>
        <w:rPr>
          <w:noProof/>
        </w:rPr>
      </w:r>
      <w:r>
        <w:rPr>
          <w:noProof/>
        </w:rPr>
        <w:fldChar w:fldCharType="separate"/>
      </w:r>
      <w:r w:rsidRPr="004E3379">
        <w:rPr>
          <w:noProof/>
          <w:lang w:val="en-US"/>
        </w:rPr>
        <w:t>57</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27. Beispiel für den Gebrauch von GRID</w:t>
      </w:r>
      <w:r>
        <w:rPr>
          <w:noProof/>
          <w:lang w:val="en-US"/>
        </w:rPr>
        <w:fldChar w:fldCharType="begin"/>
      </w:r>
      <w:r>
        <w:rPr>
          <w:noProof/>
          <w:lang w:val="en-US"/>
        </w:rPr>
        <w:instrText xml:space="preserve"> XE "</w:instrText>
      </w:r>
      <w:r w:rsidRPr="000140B2">
        <w:rPr>
          <w:lang w:val="en-US"/>
        </w:rPr>
        <w:instrText>GRID"</w:instrText>
      </w:r>
      <w:r>
        <w:rPr>
          <w:noProof/>
          <w:lang w:val="en-US"/>
        </w:rPr>
        <w:instrText xml:space="preserve"> </w:instrText>
      </w:r>
      <w:r>
        <w:rPr>
          <w:noProof/>
          <w:lang w:val="en-US"/>
        </w:rPr>
        <w:fldChar w:fldCharType="end"/>
      </w:r>
      <w:r w:rsidRPr="004E3379">
        <w:rPr>
          <w:noProof/>
          <w:lang w:val="en-US"/>
        </w:rPr>
        <w:tab/>
      </w:r>
      <w:r>
        <w:rPr>
          <w:noProof/>
        </w:rPr>
        <w:fldChar w:fldCharType="begin"/>
      </w:r>
      <w:r w:rsidRPr="004E3379">
        <w:rPr>
          <w:noProof/>
          <w:lang w:val="en-US"/>
        </w:rPr>
        <w:instrText xml:space="preserve"> PAGEREF _Toc118111033 \h </w:instrText>
      </w:r>
      <w:r>
        <w:rPr>
          <w:noProof/>
        </w:rPr>
      </w:r>
      <w:r>
        <w:rPr>
          <w:noProof/>
        </w:rPr>
        <w:fldChar w:fldCharType="separate"/>
      </w:r>
      <w:r w:rsidRPr="004E3379">
        <w:rPr>
          <w:noProof/>
          <w:lang w:val="en-US"/>
        </w:rPr>
        <w:t>62</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4E3379">
        <w:rPr>
          <w:noProof/>
          <w:lang w:val="en-US"/>
        </w:rPr>
        <w:t>28. The GRID</w:t>
      </w:r>
      <w:r>
        <w:rPr>
          <w:noProof/>
          <w:lang w:val="en-US"/>
        </w:rPr>
        <w:fldChar w:fldCharType="begin"/>
      </w:r>
      <w:r>
        <w:rPr>
          <w:noProof/>
          <w:lang w:val="en-US"/>
        </w:rPr>
        <w:instrText xml:space="preserve"> XE "</w:instrText>
      </w:r>
      <w:r w:rsidRPr="000140B2">
        <w:rPr>
          <w:lang w:val="en-US"/>
        </w:rPr>
        <w:instrText>GRID"</w:instrText>
      </w:r>
      <w:r>
        <w:rPr>
          <w:noProof/>
          <w:lang w:val="en-US"/>
        </w:rPr>
        <w:instrText xml:space="preserve"> </w:instrText>
      </w:r>
      <w:r>
        <w:rPr>
          <w:noProof/>
          <w:lang w:val="en-US"/>
        </w:rPr>
        <w:fldChar w:fldCharType="end"/>
      </w:r>
      <w:r w:rsidRPr="004E3379">
        <w:rPr>
          <w:noProof/>
          <w:lang w:val="en-US"/>
        </w:rPr>
        <w:t xml:space="preserve"> calculations</w:t>
      </w:r>
      <w:r w:rsidRPr="004E3379">
        <w:rPr>
          <w:noProof/>
          <w:lang w:val="en-US"/>
        </w:rPr>
        <w:tab/>
      </w:r>
      <w:r>
        <w:rPr>
          <w:noProof/>
        </w:rPr>
        <w:fldChar w:fldCharType="begin"/>
      </w:r>
      <w:r w:rsidRPr="004E3379">
        <w:rPr>
          <w:noProof/>
          <w:lang w:val="en-US"/>
        </w:rPr>
        <w:instrText xml:space="preserve"> PAGEREF _Toc118111034 \h </w:instrText>
      </w:r>
      <w:r>
        <w:rPr>
          <w:noProof/>
        </w:rPr>
      </w:r>
      <w:r>
        <w:rPr>
          <w:noProof/>
        </w:rPr>
        <w:fldChar w:fldCharType="separate"/>
      </w:r>
      <w:r w:rsidRPr="004E3379">
        <w:rPr>
          <w:noProof/>
          <w:lang w:val="en-US"/>
        </w:rPr>
        <w:t>62</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A54090">
        <w:rPr>
          <w:noProof/>
          <w:lang w:val="en-US"/>
        </w:rPr>
        <w:t>29. The GRID</w:t>
      </w:r>
      <w:r>
        <w:rPr>
          <w:noProof/>
          <w:lang w:val="en-US"/>
        </w:rPr>
        <w:fldChar w:fldCharType="begin"/>
      </w:r>
      <w:r>
        <w:rPr>
          <w:noProof/>
          <w:lang w:val="en-US"/>
        </w:rPr>
        <w:instrText xml:space="preserve"> XE "</w:instrText>
      </w:r>
      <w:r w:rsidRPr="000140B2">
        <w:rPr>
          <w:lang w:val="en-US"/>
        </w:rPr>
        <w:instrText>GRID"</w:instrText>
      </w:r>
      <w:r>
        <w:rPr>
          <w:noProof/>
          <w:lang w:val="en-US"/>
        </w:rPr>
        <w:instrText xml:space="preserve"> </w:instrText>
      </w:r>
      <w:r>
        <w:rPr>
          <w:noProof/>
          <w:lang w:val="en-US"/>
        </w:rPr>
        <w:fldChar w:fldCharType="end"/>
      </w:r>
      <w:r w:rsidRPr="00A54090">
        <w:rPr>
          <w:noProof/>
          <w:lang w:val="en-US"/>
        </w:rPr>
        <w:t xml:space="preserve"> field in the layout</w:t>
      </w:r>
      <w:r w:rsidRPr="004E3379">
        <w:rPr>
          <w:noProof/>
          <w:lang w:val="en-US"/>
        </w:rPr>
        <w:tab/>
      </w:r>
      <w:r>
        <w:rPr>
          <w:noProof/>
        </w:rPr>
        <w:fldChar w:fldCharType="begin"/>
      </w:r>
      <w:r w:rsidRPr="004E3379">
        <w:rPr>
          <w:noProof/>
          <w:lang w:val="en-US"/>
        </w:rPr>
        <w:instrText xml:space="preserve"> PAGEREF _Toc118111035 \h </w:instrText>
      </w:r>
      <w:r>
        <w:rPr>
          <w:noProof/>
        </w:rPr>
      </w:r>
      <w:r>
        <w:rPr>
          <w:noProof/>
        </w:rPr>
        <w:fldChar w:fldCharType="separate"/>
      </w:r>
      <w:r w:rsidRPr="004E3379">
        <w:rPr>
          <w:noProof/>
          <w:lang w:val="en-US"/>
        </w:rPr>
        <w:t>63</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30. DGRID</w:t>
      </w:r>
      <w:r>
        <w:rPr>
          <w:noProof/>
        </w:rPr>
        <w:fldChar w:fldCharType="begin"/>
      </w:r>
      <w:r>
        <w:rPr>
          <w:noProof/>
        </w:rPr>
        <w:instrText xml:space="preserve"> XE "</w:instrText>
      </w:r>
      <w:r w:rsidRPr="00DB05F0">
        <w:instrText>DGRID</w:instrText>
      </w:r>
      <w:r>
        <w:instrText>"</w:instrText>
      </w:r>
      <w:r>
        <w:rPr>
          <w:noProof/>
        </w:rPr>
        <w:instrText xml:space="preserve"> </w:instrText>
      </w:r>
      <w:r>
        <w:rPr>
          <w:noProof/>
        </w:rPr>
        <w:fldChar w:fldCharType="end"/>
      </w:r>
      <w:r>
        <w:rPr>
          <w:noProof/>
        </w:rPr>
        <w:t xml:space="preserve"> Dialog</w:t>
      </w:r>
      <w:r>
        <w:rPr>
          <w:noProof/>
        </w:rPr>
        <w:tab/>
      </w:r>
      <w:r>
        <w:rPr>
          <w:noProof/>
        </w:rPr>
        <w:fldChar w:fldCharType="begin"/>
      </w:r>
      <w:r>
        <w:rPr>
          <w:noProof/>
        </w:rPr>
        <w:instrText xml:space="preserve"> PAGEREF _Toc118111036 \h </w:instrText>
      </w:r>
      <w:r>
        <w:rPr>
          <w:noProof/>
        </w:rPr>
      </w:r>
      <w:r>
        <w:rPr>
          <w:noProof/>
        </w:rPr>
        <w:fldChar w:fldCharType="separate"/>
      </w:r>
      <w:r>
        <w:rPr>
          <w:noProof/>
        </w:rPr>
        <w:t>64</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31. Richtungsfeld eingefügt in IQ/DM Bildschirm-Funktion</w:t>
      </w:r>
      <w:r>
        <w:rPr>
          <w:noProof/>
        </w:rPr>
        <w:tab/>
      </w:r>
      <w:r>
        <w:rPr>
          <w:noProof/>
        </w:rPr>
        <w:fldChar w:fldCharType="begin"/>
      </w:r>
      <w:r>
        <w:rPr>
          <w:noProof/>
        </w:rPr>
        <w:instrText xml:space="preserve"> PAGEREF _Toc118111037 \h </w:instrText>
      </w:r>
      <w:r>
        <w:rPr>
          <w:noProof/>
        </w:rPr>
      </w:r>
      <w:r>
        <w:rPr>
          <w:noProof/>
        </w:rPr>
        <w:fldChar w:fldCharType="separate"/>
      </w:r>
      <w:r>
        <w:rPr>
          <w:noProof/>
        </w:rPr>
        <w:t>65</w:t>
      </w:r>
      <w:r>
        <w:rPr>
          <w:noProof/>
        </w:rPr>
        <w:fldChar w:fldCharType="end"/>
      </w:r>
    </w:p>
    <w:p w:rsidR="004E3379" w:rsidRPr="004E3379" w:rsidRDefault="004E3379">
      <w:pPr>
        <w:pStyle w:val="Listeoverfigurer"/>
        <w:tabs>
          <w:tab w:val="right" w:leader="dot" w:pos="9628"/>
        </w:tabs>
        <w:rPr>
          <w:rFonts w:ascii="Calibri" w:hAnsi="Calibri"/>
          <w:noProof/>
          <w:sz w:val="22"/>
          <w:szCs w:val="22"/>
          <w:lang w:eastAsia="en-US"/>
        </w:rPr>
      </w:pPr>
      <w:r>
        <w:rPr>
          <w:noProof/>
        </w:rPr>
        <w:t>32. Beispieldatei mit erweiterter Datei ID</w:t>
      </w:r>
      <w:r>
        <w:rPr>
          <w:noProof/>
        </w:rPr>
        <w:tab/>
      </w:r>
      <w:r>
        <w:rPr>
          <w:noProof/>
        </w:rPr>
        <w:fldChar w:fldCharType="begin"/>
      </w:r>
      <w:r>
        <w:rPr>
          <w:noProof/>
        </w:rPr>
        <w:instrText xml:space="preserve"> PAGEREF _Toc118111038 \h </w:instrText>
      </w:r>
      <w:r>
        <w:rPr>
          <w:noProof/>
        </w:rPr>
      </w:r>
      <w:r>
        <w:rPr>
          <w:noProof/>
        </w:rPr>
        <w:fldChar w:fldCharType="separate"/>
      </w:r>
      <w:r>
        <w:rPr>
          <w:noProof/>
        </w:rPr>
        <w:t>68</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33. Hinzufügen der Feldnummern</w:t>
      </w:r>
      <w:r>
        <w:rPr>
          <w:noProof/>
        </w:rPr>
        <w:fldChar w:fldCharType="begin"/>
      </w:r>
      <w:r>
        <w:rPr>
          <w:noProof/>
        </w:rPr>
        <w:instrText xml:space="preserve"> XE "</w:instrText>
      </w:r>
      <w:r w:rsidRPr="00DB05F0">
        <w:instrText>Feldnummern</w:instrText>
      </w:r>
      <w:r>
        <w:instrText>"</w:instrText>
      </w:r>
      <w:r>
        <w:rPr>
          <w:noProof/>
        </w:rPr>
        <w:instrText xml:space="preserve"> </w:instrText>
      </w:r>
      <w:r>
        <w:rPr>
          <w:noProof/>
        </w:rPr>
        <w:fldChar w:fldCharType="end"/>
      </w:r>
      <w:r>
        <w:rPr>
          <w:noProof/>
        </w:rPr>
        <w:t xml:space="preserve"> im Data Dictionary</w:t>
      </w:r>
      <w:r>
        <w:rPr>
          <w:noProof/>
        </w:rPr>
        <w:tab/>
      </w:r>
      <w:r>
        <w:rPr>
          <w:noProof/>
        </w:rPr>
        <w:fldChar w:fldCharType="begin"/>
      </w:r>
      <w:r>
        <w:rPr>
          <w:noProof/>
        </w:rPr>
        <w:instrText xml:space="preserve"> PAGEREF _Toc118111039 \h </w:instrText>
      </w:r>
      <w:r>
        <w:rPr>
          <w:noProof/>
        </w:rPr>
      </w:r>
      <w:r>
        <w:rPr>
          <w:noProof/>
        </w:rPr>
        <w:fldChar w:fldCharType="separate"/>
      </w:r>
      <w:r>
        <w:rPr>
          <w:noProof/>
        </w:rPr>
        <w:t>69</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34. Datenbankfenster nach Hinzufügen neuer Feldnummern</w:t>
      </w:r>
      <w:r>
        <w:rPr>
          <w:noProof/>
        </w:rPr>
        <w:fldChar w:fldCharType="begin"/>
      </w:r>
      <w:r>
        <w:rPr>
          <w:noProof/>
        </w:rPr>
        <w:instrText xml:space="preserve"> XE "</w:instrText>
      </w:r>
      <w:r w:rsidRPr="00DB05F0">
        <w:instrText>Feldnummern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_Toc118111040 \h </w:instrText>
      </w:r>
      <w:r>
        <w:rPr>
          <w:noProof/>
        </w:rPr>
      </w:r>
      <w:r>
        <w:rPr>
          <w:noProof/>
        </w:rPr>
        <w:fldChar w:fldCharType="separate"/>
      </w:r>
      <w:r>
        <w:rPr>
          <w:noProof/>
        </w:rPr>
        <w:t>69</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35. Anlage der Datei FORMAT mit Standard Feldformaten</w:t>
      </w:r>
      <w:r>
        <w:rPr>
          <w:noProof/>
        </w:rPr>
        <w:tab/>
      </w:r>
      <w:r>
        <w:rPr>
          <w:noProof/>
        </w:rPr>
        <w:fldChar w:fldCharType="begin"/>
      </w:r>
      <w:r>
        <w:rPr>
          <w:noProof/>
        </w:rPr>
        <w:instrText xml:space="preserve"> PAGEREF _Toc118111041 \h </w:instrText>
      </w:r>
      <w:r>
        <w:rPr>
          <w:noProof/>
        </w:rPr>
      </w:r>
      <w:r>
        <w:rPr>
          <w:noProof/>
        </w:rPr>
        <w:fldChar w:fldCharType="separate"/>
      </w:r>
      <w:r>
        <w:rPr>
          <w:noProof/>
        </w:rPr>
        <w:t>71</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36. Demo Artikeldatei mit Standardfeldformaten</w:t>
      </w:r>
      <w:r>
        <w:rPr>
          <w:noProof/>
        </w:rPr>
        <w:tab/>
      </w:r>
      <w:r>
        <w:rPr>
          <w:noProof/>
        </w:rPr>
        <w:fldChar w:fldCharType="begin"/>
      </w:r>
      <w:r>
        <w:rPr>
          <w:noProof/>
        </w:rPr>
        <w:instrText xml:space="preserve"> PAGEREF _Toc118111042 \h </w:instrText>
      </w:r>
      <w:r>
        <w:rPr>
          <w:noProof/>
        </w:rPr>
      </w:r>
      <w:r>
        <w:rPr>
          <w:noProof/>
        </w:rPr>
        <w:fldChar w:fldCharType="separate"/>
      </w:r>
      <w:r>
        <w:rPr>
          <w:noProof/>
        </w:rPr>
        <w:t>72</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37. Aufruf der Funktion 'Pflege der Datenbank IDs'</w:t>
      </w:r>
      <w:r>
        <w:rPr>
          <w:noProof/>
        </w:rPr>
        <w:tab/>
      </w:r>
      <w:r>
        <w:rPr>
          <w:noProof/>
        </w:rPr>
        <w:fldChar w:fldCharType="begin"/>
      </w:r>
      <w:r>
        <w:rPr>
          <w:noProof/>
        </w:rPr>
        <w:instrText xml:space="preserve"> PAGEREF _Toc118111043 \h </w:instrText>
      </w:r>
      <w:r>
        <w:rPr>
          <w:noProof/>
        </w:rPr>
      </w:r>
      <w:r>
        <w:rPr>
          <w:noProof/>
        </w:rPr>
        <w:fldChar w:fldCharType="separate"/>
      </w:r>
      <w:r>
        <w:rPr>
          <w:noProof/>
        </w:rPr>
        <w:t>75</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38. Pflege der Datenbank IDs</w:t>
      </w:r>
      <w:r>
        <w:rPr>
          <w:noProof/>
        </w:rPr>
        <w:tab/>
      </w:r>
      <w:r>
        <w:rPr>
          <w:noProof/>
        </w:rPr>
        <w:fldChar w:fldCharType="begin"/>
      </w:r>
      <w:r>
        <w:rPr>
          <w:noProof/>
        </w:rPr>
        <w:instrText xml:space="preserve"> PAGEREF _Toc118111044 \h </w:instrText>
      </w:r>
      <w:r>
        <w:rPr>
          <w:noProof/>
        </w:rPr>
      </w:r>
      <w:r>
        <w:rPr>
          <w:noProof/>
        </w:rPr>
        <w:fldChar w:fldCharType="separate"/>
      </w:r>
      <w:r>
        <w:rPr>
          <w:noProof/>
        </w:rPr>
        <w:t>75</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39. Datenbankfenster mit Datei- und Datenbankwahl</w:t>
      </w:r>
      <w:r>
        <w:rPr>
          <w:noProof/>
        </w:rPr>
        <w:tab/>
      </w:r>
      <w:r>
        <w:rPr>
          <w:noProof/>
        </w:rPr>
        <w:fldChar w:fldCharType="begin"/>
      </w:r>
      <w:r>
        <w:rPr>
          <w:noProof/>
        </w:rPr>
        <w:instrText xml:space="preserve"> PAGEREF _Toc118111045 \h </w:instrText>
      </w:r>
      <w:r>
        <w:rPr>
          <w:noProof/>
        </w:rPr>
      </w:r>
      <w:r>
        <w:rPr>
          <w:noProof/>
        </w:rPr>
        <w:fldChar w:fldCharType="separate"/>
      </w:r>
      <w:r>
        <w:rPr>
          <w:noProof/>
        </w:rPr>
        <w:t>76</w:t>
      </w:r>
      <w:r>
        <w:rPr>
          <w:noProof/>
        </w:rPr>
        <w:fldChar w:fldCharType="end"/>
      </w:r>
    </w:p>
    <w:p w:rsidR="004E3379" w:rsidRPr="000140B2" w:rsidRDefault="004E3379">
      <w:pPr>
        <w:pStyle w:val="Listeoverfigurer"/>
        <w:tabs>
          <w:tab w:val="right" w:leader="dot" w:pos="9628"/>
        </w:tabs>
        <w:rPr>
          <w:rFonts w:ascii="Calibri" w:hAnsi="Calibri"/>
          <w:noProof/>
          <w:sz w:val="22"/>
          <w:szCs w:val="22"/>
          <w:lang w:eastAsia="en-US"/>
        </w:rPr>
      </w:pPr>
      <w:r>
        <w:rPr>
          <w:noProof/>
        </w:rPr>
        <w:t>40. Datei, Feld und Verknüpfung im Datenbankfenster</w:t>
      </w:r>
      <w:r>
        <w:rPr>
          <w:noProof/>
        </w:rPr>
        <w:tab/>
      </w:r>
      <w:r>
        <w:rPr>
          <w:noProof/>
        </w:rPr>
        <w:fldChar w:fldCharType="begin"/>
      </w:r>
      <w:r>
        <w:rPr>
          <w:noProof/>
        </w:rPr>
        <w:instrText xml:space="preserve"> PAGEREF _Toc118111046 \h </w:instrText>
      </w:r>
      <w:r>
        <w:rPr>
          <w:noProof/>
        </w:rPr>
      </w:r>
      <w:r>
        <w:rPr>
          <w:noProof/>
        </w:rPr>
        <w:fldChar w:fldCharType="separate"/>
      </w:r>
      <w:r>
        <w:rPr>
          <w:noProof/>
        </w:rPr>
        <w:t>76</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41. Neue Berechnungsikone im Data Dictionary</w:t>
      </w:r>
      <w:r w:rsidRPr="000140B2">
        <w:rPr>
          <w:noProof/>
          <w:lang w:val="en-US"/>
        </w:rPr>
        <w:tab/>
      </w:r>
      <w:r>
        <w:rPr>
          <w:noProof/>
        </w:rPr>
        <w:fldChar w:fldCharType="begin"/>
      </w:r>
      <w:r w:rsidRPr="000140B2">
        <w:rPr>
          <w:noProof/>
          <w:lang w:val="en-US"/>
        </w:rPr>
        <w:instrText xml:space="preserve"> PAGEREF _Toc118111047 \h </w:instrText>
      </w:r>
      <w:r>
        <w:rPr>
          <w:noProof/>
        </w:rPr>
      </w:r>
      <w:r>
        <w:rPr>
          <w:noProof/>
        </w:rPr>
        <w:fldChar w:fldCharType="separate"/>
      </w:r>
      <w:r w:rsidRPr="000140B2">
        <w:rPr>
          <w:noProof/>
          <w:lang w:val="en-US"/>
        </w:rPr>
        <w:t>79</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A54090">
        <w:rPr>
          <w:noProof/>
          <w:lang w:val="en-US"/>
        </w:rPr>
        <w:t>42. Bestimmung, wann eine Berechnung ausgeführt werden soll</w:t>
      </w:r>
      <w:r w:rsidRPr="000140B2">
        <w:rPr>
          <w:noProof/>
          <w:lang w:val="en-US"/>
        </w:rPr>
        <w:tab/>
      </w:r>
      <w:r>
        <w:rPr>
          <w:noProof/>
        </w:rPr>
        <w:fldChar w:fldCharType="begin"/>
      </w:r>
      <w:r w:rsidRPr="000140B2">
        <w:rPr>
          <w:noProof/>
          <w:lang w:val="en-US"/>
        </w:rPr>
        <w:instrText xml:space="preserve"> PAGEREF _Toc118111048 \h </w:instrText>
      </w:r>
      <w:r>
        <w:rPr>
          <w:noProof/>
        </w:rPr>
      </w:r>
      <w:r>
        <w:rPr>
          <w:noProof/>
        </w:rPr>
        <w:fldChar w:fldCharType="separate"/>
      </w:r>
      <w:r w:rsidRPr="000140B2">
        <w:rPr>
          <w:noProof/>
          <w:lang w:val="en-US"/>
        </w:rPr>
        <w:t>79</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A54090">
        <w:rPr>
          <w:noProof/>
          <w:lang w:val="en-US"/>
        </w:rPr>
        <w:t>43. Berechnung für ein einzelnes Feld bzw. die gesamte Datei</w:t>
      </w:r>
      <w:r w:rsidRPr="000140B2">
        <w:rPr>
          <w:noProof/>
          <w:lang w:val="en-US"/>
        </w:rPr>
        <w:tab/>
      </w:r>
      <w:r>
        <w:rPr>
          <w:noProof/>
        </w:rPr>
        <w:fldChar w:fldCharType="begin"/>
      </w:r>
      <w:r w:rsidRPr="000140B2">
        <w:rPr>
          <w:noProof/>
          <w:lang w:val="en-US"/>
        </w:rPr>
        <w:instrText xml:space="preserve"> PAGEREF _Toc118111049 \h </w:instrText>
      </w:r>
      <w:r>
        <w:rPr>
          <w:noProof/>
        </w:rPr>
      </w:r>
      <w:r>
        <w:rPr>
          <w:noProof/>
        </w:rPr>
        <w:fldChar w:fldCharType="separate"/>
      </w:r>
      <w:r w:rsidRPr="000140B2">
        <w:rPr>
          <w:noProof/>
          <w:lang w:val="en-US"/>
        </w:rPr>
        <w:t>80</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44. Wahl des SYSTEM FILES Modus in Datei Definitionen</w:t>
      </w:r>
      <w:r w:rsidRPr="000140B2">
        <w:rPr>
          <w:noProof/>
          <w:lang w:val="en-US"/>
        </w:rPr>
        <w:tab/>
      </w:r>
      <w:r>
        <w:rPr>
          <w:noProof/>
        </w:rPr>
        <w:fldChar w:fldCharType="begin"/>
      </w:r>
      <w:r w:rsidRPr="000140B2">
        <w:rPr>
          <w:noProof/>
          <w:lang w:val="en-US"/>
        </w:rPr>
        <w:instrText xml:space="preserve"> PAGEREF _Toc118111050 \h </w:instrText>
      </w:r>
      <w:r>
        <w:rPr>
          <w:noProof/>
        </w:rPr>
      </w:r>
      <w:r>
        <w:rPr>
          <w:noProof/>
        </w:rPr>
        <w:fldChar w:fldCharType="separate"/>
      </w:r>
      <w:r w:rsidRPr="000140B2">
        <w:rPr>
          <w:noProof/>
          <w:lang w:val="en-US"/>
        </w:rPr>
        <w:t>82</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45. Definition neuer Funktionen in der Unterfunktion 50</w:t>
      </w:r>
      <w:r w:rsidRPr="000140B2">
        <w:rPr>
          <w:noProof/>
          <w:lang w:val="en-US"/>
        </w:rPr>
        <w:tab/>
      </w:r>
      <w:r>
        <w:rPr>
          <w:noProof/>
        </w:rPr>
        <w:fldChar w:fldCharType="begin"/>
      </w:r>
      <w:r w:rsidRPr="000140B2">
        <w:rPr>
          <w:noProof/>
          <w:lang w:val="en-US"/>
        </w:rPr>
        <w:instrText xml:space="preserve"> PAGEREF _Toc118111051 \h </w:instrText>
      </w:r>
      <w:r>
        <w:rPr>
          <w:noProof/>
        </w:rPr>
      </w:r>
      <w:r>
        <w:rPr>
          <w:noProof/>
        </w:rPr>
        <w:fldChar w:fldCharType="separate"/>
      </w:r>
      <w:r w:rsidRPr="000140B2">
        <w:rPr>
          <w:noProof/>
          <w:lang w:val="en-US"/>
        </w:rPr>
        <w:t>83</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46. Eingabe der Berechnungszeile für eine Funktion</w:t>
      </w:r>
      <w:r w:rsidRPr="000140B2">
        <w:rPr>
          <w:noProof/>
          <w:lang w:val="en-US"/>
        </w:rPr>
        <w:tab/>
      </w:r>
      <w:r>
        <w:rPr>
          <w:noProof/>
        </w:rPr>
        <w:fldChar w:fldCharType="begin"/>
      </w:r>
      <w:r w:rsidRPr="000140B2">
        <w:rPr>
          <w:noProof/>
          <w:lang w:val="en-US"/>
        </w:rPr>
        <w:instrText xml:space="preserve"> PAGEREF _Toc118111052 \h </w:instrText>
      </w:r>
      <w:r>
        <w:rPr>
          <w:noProof/>
        </w:rPr>
      </w:r>
      <w:r>
        <w:rPr>
          <w:noProof/>
        </w:rPr>
        <w:fldChar w:fldCharType="separate"/>
      </w:r>
      <w:r w:rsidRPr="000140B2">
        <w:rPr>
          <w:noProof/>
          <w:lang w:val="en-US"/>
        </w:rPr>
        <w:t>83</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47. Verwendung einer anwenderdefinierten Funktion</w:t>
      </w:r>
      <w:r w:rsidRPr="000140B2">
        <w:rPr>
          <w:noProof/>
          <w:lang w:val="en-US"/>
        </w:rPr>
        <w:tab/>
      </w:r>
      <w:r>
        <w:rPr>
          <w:noProof/>
        </w:rPr>
        <w:fldChar w:fldCharType="begin"/>
      </w:r>
      <w:r w:rsidRPr="000140B2">
        <w:rPr>
          <w:noProof/>
          <w:lang w:val="en-US"/>
        </w:rPr>
        <w:instrText xml:space="preserve"> PAGEREF _Toc118111053 \h </w:instrText>
      </w:r>
      <w:r>
        <w:rPr>
          <w:noProof/>
        </w:rPr>
      </w:r>
      <w:r>
        <w:rPr>
          <w:noProof/>
        </w:rPr>
        <w:fldChar w:fldCharType="separate"/>
      </w:r>
      <w:r w:rsidRPr="000140B2">
        <w:rPr>
          <w:noProof/>
          <w:lang w:val="en-US"/>
        </w:rPr>
        <w:t>83</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48. Einrichten eines Untersystems für Pakete</w:t>
      </w:r>
      <w:r w:rsidRPr="000140B2">
        <w:rPr>
          <w:noProof/>
          <w:lang w:val="en-US"/>
        </w:rPr>
        <w:tab/>
      </w:r>
      <w:r>
        <w:rPr>
          <w:noProof/>
        </w:rPr>
        <w:fldChar w:fldCharType="begin"/>
      </w:r>
      <w:r w:rsidRPr="000140B2">
        <w:rPr>
          <w:noProof/>
          <w:lang w:val="en-US"/>
        </w:rPr>
        <w:instrText xml:space="preserve"> PAGEREF _Toc118111054 \h </w:instrText>
      </w:r>
      <w:r>
        <w:rPr>
          <w:noProof/>
        </w:rPr>
      </w:r>
      <w:r>
        <w:rPr>
          <w:noProof/>
        </w:rPr>
        <w:fldChar w:fldCharType="separate"/>
      </w:r>
      <w:r w:rsidRPr="000140B2">
        <w:rPr>
          <w:noProof/>
          <w:lang w:val="en-US"/>
        </w:rPr>
        <w:t>89</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sidRPr="000140B2">
        <w:rPr>
          <w:noProof/>
          <w:lang w:val="en-US"/>
        </w:rPr>
        <w:t>49. Wahl des Händlers im Lizenzeingabeprogramm</w:t>
      </w:r>
      <w:r w:rsidRPr="000140B2">
        <w:rPr>
          <w:noProof/>
          <w:lang w:val="en-US"/>
        </w:rPr>
        <w:tab/>
      </w:r>
      <w:r>
        <w:rPr>
          <w:noProof/>
        </w:rPr>
        <w:fldChar w:fldCharType="begin"/>
      </w:r>
      <w:r w:rsidRPr="000140B2">
        <w:rPr>
          <w:noProof/>
          <w:lang w:val="en-US"/>
        </w:rPr>
        <w:instrText xml:space="preserve"> PAGEREF _Toc118111055 \h </w:instrText>
      </w:r>
      <w:r>
        <w:rPr>
          <w:noProof/>
        </w:rPr>
      </w:r>
      <w:r>
        <w:rPr>
          <w:noProof/>
        </w:rPr>
        <w:fldChar w:fldCharType="separate"/>
      </w:r>
      <w:r w:rsidRPr="000140B2">
        <w:rPr>
          <w:noProof/>
          <w:lang w:val="en-US"/>
        </w:rPr>
        <w:t>92</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Pr>
          <w:noProof/>
        </w:rPr>
        <w:t>50. Zwei Lizenzen von einem externen Partner</w:t>
      </w:r>
      <w:r>
        <w:rPr>
          <w:noProof/>
        </w:rPr>
        <w:tab/>
      </w:r>
      <w:r>
        <w:rPr>
          <w:noProof/>
        </w:rPr>
        <w:fldChar w:fldCharType="begin"/>
      </w:r>
      <w:r>
        <w:rPr>
          <w:noProof/>
        </w:rPr>
        <w:instrText xml:space="preserve"> PAGEREF _Toc118111056 \h </w:instrText>
      </w:r>
      <w:r>
        <w:rPr>
          <w:noProof/>
        </w:rPr>
      </w:r>
      <w:r>
        <w:rPr>
          <w:noProof/>
        </w:rPr>
        <w:fldChar w:fldCharType="separate"/>
      </w:r>
      <w:r>
        <w:rPr>
          <w:noProof/>
        </w:rPr>
        <w:t>94</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Pr>
          <w:noProof/>
        </w:rPr>
        <w:t>51. Start der Programmübersicht</w:t>
      </w:r>
      <w:r>
        <w:rPr>
          <w:noProof/>
        </w:rPr>
        <w:tab/>
      </w:r>
      <w:r>
        <w:rPr>
          <w:noProof/>
        </w:rPr>
        <w:fldChar w:fldCharType="begin"/>
      </w:r>
      <w:r>
        <w:rPr>
          <w:noProof/>
        </w:rPr>
        <w:instrText xml:space="preserve"> PAGEREF _Toc118111057 \h </w:instrText>
      </w:r>
      <w:r>
        <w:rPr>
          <w:noProof/>
        </w:rPr>
      </w:r>
      <w:r>
        <w:rPr>
          <w:noProof/>
        </w:rPr>
        <w:fldChar w:fldCharType="separate"/>
      </w:r>
      <w:r>
        <w:rPr>
          <w:noProof/>
        </w:rPr>
        <w:t>98</w:t>
      </w:r>
      <w:r>
        <w:rPr>
          <w:noProof/>
        </w:rPr>
        <w:fldChar w:fldCharType="end"/>
      </w:r>
    </w:p>
    <w:p w:rsidR="004E3379" w:rsidRDefault="004E3379">
      <w:pPr>
        <w:pStyle w:val="Listeoverfigurer"/>
        <w:tabs>
          <w:tab w:val="right" w:leader="dot" w:pos="9628"/>
        </w:tabs>
        <w:rPr>
          <w:rFonts w:ascii="Calibri" w:hAnsi="Calibri"/>
          <w:noProof/>
          <w:sz w:val="22"/>
          <w:szCs w:val="22"/>
          <w:lang w:val="en-US" w:eastAsia="en-US"/>
        </w:rPr>
      </w:pPr>
      <w:r>
        <w:rPr>
          <w:noProof/>
        </w:rPr>
        <w:t>52. Ausgedruckte Partnerlizenz</w:t>
      </w:r>
      <w:r>
        <w:rPr>
          <w:noProof/>
        </w:rPr>
        <w:tab/>
      </w:r>
      <w:r>
        <w:rPr>
          <w:noProof/>
        </w:rPr>
        <w:fldChar w:fldCharType="begin"/>
      </w:r>
      <w:r>
        <w:rPr>
          <w:noProof/>
        </w:rPr>
        <w:instrText xml:space="preserve"> PAGEREF _Toc118111058 \h </w:instrText>
      </w:r>
      <w:r>
        <w:rPr>
          <w:noProof/>
        </w:rPr>
      </w:r>
      <w:r>
        <w:rPr>
          <w:noProof/>
        </w:rPr>
        <w:fldChar w:fldCharType="separate"/>
      </w:r>
      <w:r>
        <w:rPr>
          <w:noProof/>
        </w:rPr>
        <w:t>100</w:t>
      </w:r>
      <w:r>
        <w:rPr>
          <w:noProof/>
        </w:rPr>
        <w:fldChar w:fldCharType="end"/>
      </w:r>
    </w:p>
    <w:p w:rsidR="000140B2" w:rsidRDefault="004E3379" w:rsidP="004E3379">
      <w:r>
        <w:fldChar w:fldCharType="end"/>
      </w:r>
    </w:p>
    <w:p w:rsidR="000140B2" w:rsidRDefault="000140B2" w:rsidP="000140B2">
      <w:pPr>
        <w:pStyle w:val="Overskrift1"/>
      </w:pPr>
      <w:bookmarkStart w:id="171" w:name="_Toc118111178"/>
      <w:r>
        <w:t>Index</w:t>
      </w:r>
      <w:bookmarkEnd w:id="171"/>
    </w:p>
    <w:p w:rsidR="000140B2" w:rsidRDefault="000140B2" w:rsidP="000140B2">
      <w:pPr>
        <w:rPr>
          <w:noProof/>
        </w:rPr>
        <w:sectPr w:rsidR="000140B2" w:rsidSect="000140B2">
          <w:headerReference w:type="even" r:id="rId60"/>
          <w:headerReference w:type="default" r:id="rId61"/>
          <w:footerReference w:type="even" r:id="rId62"/>
          <w:footerReference w:type="default" r:id="rId63"/>
          <w:headerReference w:type="first" r:id="rId64"/>
          <w:footerReference w:type="first" r:id="rId6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0140B2" w:rsidRDefault="000140B2">
      <w:pPr>
        <w:pStyle w:val="Indeksoverskrift"/>
        <w:keepNext/>
        <w:tabs>
          <w:tab w:val="right" w:leader="dot" w:pos="4449"/>
        </w:tabs>
        <w:rPr>
          <w:rFonts w:ascii="Calibri" w:hAnsi="Calibri" w:cs="Times New Roman"/>
          <w:b w:val="0"/>
          <w:bCs w:val="0"/>
          <w:noProof/>
        </w:rPr>
      </w:pPr>
      <w:r>
        <w:rPr>
          <w:noProof/>
        </w:rPr>
        <w:t>3</w:t>
      </w:r>
    </w:p>
    <w:p w:rsidR="000140B2" w:rsidRDefault="000140B2">
      <w:pPr>
        <w:pStyle w:val="Indeks1"/>
        <w:tabs>
          <w:tab w:val="right" w:leader="dot" w:pos="4449"/>
        </w:tabs>
        <w:rPr>
          <w:noProof/>
        </w:rPr>
      </w:pPr>
      <w:r>
        <w:rPr>
          <w:noProof/>
        </w:rPr>
        <w:t>32-bit</w:t>
      </w:r>
      <w:r>
        <w:rPr>
          <w:noProof/>
        </w:rPr>
        <w:tab/>
        <w:t>3</w:t>
      </w:r>
    </w:p>
    <w:p w:rsidR="000140B2" w:rsidRDefault="000140B2">
      <w:pPr>
        <w:pStyle w:val="Indeksoverskrift"/>
        <w:keepNext/>
        <w:tabs>
          <w:tab w:val="right" w:leader="dot" w:pos="4449"/>
        </w:tabs>
        <w:rPr>
          <w:rFonts w:ascii="Calibri" w:hAnsi="Calibri" w:cs="Times New Roman"/>
          <w:b w:val="0"/>
          <w:bCs w:val="0"/>
          <w:noProof/>
        </w:rPr>
      </w:pPr>
      <w:r>
        <w:rPr>
          <w:noProof/>
        </w:rPr>
        <w:t>A</w:t>
      </w:r>
    </w:p>
    <w:p w:rsidR="000140B2" w:rsidRDefault="000140B2">
      <w:pPr>
        <w:pStyle w:val="Indeks1"/>
        <w:tabs>
          <w:tab w:val="right" w:leader="dot" w:pos="4449"/>
        </w:tabs>
        <w:rPr>
          <w:noProof/>
        </w:rPr>
      </w:pPr>
      <w:r>
        <w:rPr>
          <w:noProof/>
        </w:rPr>
        <w:t>Animation</w:t>
      </w:r>
      <w:r>
        <w:rPr>
          <w:noProof/>
        </w:rPr>
        <w:tab/>
        <w:t>53</w:t>
      </w:r>
    </w:p>
    <w:p w:rsidR="000140B2" w:rsidRDefault="000140B2">
      <w:pPr>
        <w:pStyle w:val="Indeks1"/>
        <w:tabs>
          <w:tab w:val="right" w:leader="dot" w:pos="4449"/>
        </w:tabs>
        <w:rPr>
          <w:noProof/>
        </w:rPr>
      </w:pPr>
      <w:r w:rsidRPr="00E12C75">
        <w:rPr>
          <w:noProof/>
        </w:rPr>
        <w:t>Anwender</w:t>
      </w:r>
      <w:r>
        <w:rPr>
          <w:noProof/>
        </w:rPr>
        <w:tab/>
        <w:t>3;6;8;9;10;37;87;90;91;106</w:t>
      </w:r>
    </w:p>
    <w:p w:rsidR="000140B2" w:rsidRDefault="000140B2">
      <w:pPr>
        <w:pStyle w:val="Indeks1"/>
        <w:tabs>
          <w:tab w:val="right" w:leader="dot" w:pos="4449"/>
        </w:tabs>
        <w:rPr>
          <w:noProof/>
        </w:rPr>
      </w:pPr>
      <w:r>
        <w:rPr>
          <w:noProof/>
        </w:rPr>
        <w:t>Anwenderberechtigungen</w:t>
      </w:r>
      <w:r>
        <w:rPr>
          <w:noProof/>
        </w:rPr>
        <w:tab/>
        <w:t>8</w:t>
      </w:r>
    </w:p>
    <w:p w:rsidR="000140B2" w:rsidRDefault="000140B2">
      <w:pPr>
        <w:pStyle w:val="Indeks1"/>
        <w:tabs>
          <w:tab w:val="right" w:leader="dot" w:pos="4449"/>
        </w:tabs>
        <w:rPr>
          <w:noProof/>
        </w:rPr>
      </w:pPr>
      <w:r>
        <w:rPr>
          <w:noProof/>
        </w:rPr>
        <w:t>Anwenderverwaltung</w:t>
      </w:r>
      <w:r>
        <w:rPr>
          <w:noProof/>
        </w:rPr>
        <w:tab/>
        <w:t>3;6;8;9;10;27;112;127</w:t>
      </w:r>
    </w:p>
    <w:p w:rsidR="000140B2" w:rsidRDefault="000140B2">
      <w:pPr>
        <w:pStyle w:val="Indeks1"/>
        <w:tabs>
          <w:tab w:val="right" w:leader="dot" w:pos="4449"/>
        </w:tabs>
        <w:rPr>
          <w:noProof/>
        </w:rPr>
      </w:pPr>
      <w:r>
        <w:rPr>
          <w:noProof/>
        </w:rPr>
        <w:t>Arbeitsfelder</w:t>
      </w:r>
      <w:r>
        <w:rPr>
          <w:noProof/>
        </w:rPr>
        <w:tab/>
        <w:t>69</w:t>
      </w:r>
    </w:p>
    <w:p w:rsidR="000140B2" w:rsidRDefault="000140B2">
      <w:pPr>
        <w:pStyle w:val="Indeks1"/>
        <w:tabs>
          <w:tab w:val="right" w:leader="dot" w:pos="4449"/>
        </w:tabs>
        <w:rPr>
          <w:noProof/>
        </w:rPr>
      </w:pPr>
      <w:r>
        <w:rPr>
          <w:noProof/>
        </w:rPr>
        <w:t>Arbeitsspeicher</w:t>
      </w:r>
      <w:r>
        <w:rPr>
          <w:noProof/>
        </w:rPr>
        <w:tab/>
        <w:t>104</w:t>
      </w:r>
    </w:p>
    <w:p w:rsidR="000140B2" w:rsidRDefault="000140B2">
      <w:pPr>
        <w:pStyle w:val="Indeks1"/>
        <w:tabs>
          <w:tab w:val="right" w:leader="dot" w:pos="4449"/>
        </w:tabs>
        <w:rPr>
          <w:noProof/>
        </w:rPr>
      </w:pPr>
      <w:r>
        <w:rPr>
          <w:noProof/>
        </w:rPr>
        <w:t>Archivdatei</w:t>
      </w:r>
      <w:r>
        <w:rPr>
          <w:noProof/>
        </w:rPr>
        <w:tab/>
        <w:t>28;31;32;33;35;36;119;127</w:t>
      </w:r>
    </w:p>
    <w:p w:rsidR="000140B2" w:rsidRDefault="000140B2">
      <w:pPr>
        <w:pStyle w:val="Indeks1"/>
        <w:tabs>
          <w:tab w:val="right" w:leader="dot" w:pos="4449"/>
        </w:tabs>
        <w:rPr>
          <w:noProof/>
        </w:rPr>
      </w:pPr>
      <w:r>
        <w:rPr>
          <w:noProof/>
        </w:rPr>
        <w:t>Auflösung</w:t>
      </w:r>
      <w:r>
        <w:rPr>
          <w:noProof/>
        </w:rPr>
        <w:tab/>
        <w:t>20</w:t>
      </w:r>
    </w:p>
    <w:p w:rsidR="000140B2" w:rsidRDefault="000140B2">
      <w:pPr>
        <w:pStyle w:val="Indeksoverskrift"/>
        <w:keepNext/>
        <w:tabs>
          <w:tab w:val="right" w:leader="dot" w:pos="4449"/>
        </w:tabs>
        <w:rPr>
          <w:rFonts w:ascii="Calibri" w:hAnsi="Calibri" w:cs="Times New Roman"/>
          <w:b w:val="0"/>
          <w:bCs w:val="0"/>
          <w:noProof/>
        </w:rPr>
      </w:pPr>
      <w:r>
        <w:rPr>
          <w:noProof/>
        </w:rPr>
        <w:t>B</w:t>
      </w:r>
    </w:p>
    <w:p w:rsidR="000140B2" w:rsidRDefault="000140B2">
      <w:pPr>
        <w:pStyle w:val="Indeks1"/>
        <w:tabs>
          <w:tab w:val="right" w:leader="dot" w:pos="4449"/>
        </w:tabs>
        <w:rPr>
          <w:noProof/>
        </w:rPr>
      </w:pPr>
      <w:r>
        <w:rPr>
          <w:noProof/>
        </w:rPr>
        <w:t>BASIC</w:t>
      </w:r>
      <w:r>
        <w:rPr>
          <w:noProof/>
        </w:rPr>
        <w:tab/>
        <w:t>108</w:t>
      </w:r>
    </w:p>
    <w:p w:rsidR="000140B2" w:rsidRDefault="000140B2">
      <w:pPr>
        <w:pStyle w:val="Indeks1"/>
        <w:tabs>
          <w:tab w:val="right" w:leader="dot" w:pos="4449"/>
        </w:tabs>
        <w:rPr>
          <w:noProof/>
        </w:rPr>
      </w:pPr>
      <w:r>
        <w:rPr>
          <w:noProof/>
        </w:rPr>
        <w:t>BASID</w:t>
      </w:r>
      <w:r>
        <w:rPr>
          <w:noProof/>
        </w:rPr>
        <w:tab/>
        <w:t>74;76;78</w:t>
      </w:r>
    </w:p>
    <w:p w:rsidR="000140B2" w:rsidRDefault="000140B2">
      <w:pPr>
        <w:pStyle w:val="Indeks1"/>
        <w:tabs>
          <w:tab w:val="right" w:leader="dot" w:pos="4449"/>
        </w:tabs>
        <w:rPr>
          <w:noProof/>
        </w:rPr>
      </w:pPr>
      <w:r>
        <w:rPr>
          <w:noProof/>
        </w:rPr>
        <w:t>BasisIDs</w:t>
      </w:r>
      <w:r>
        <w:rPr>
          <w:noProof/>
        </w:rPr>
        <w:tab/>
        <w:t>112</w:t>
      </w:r>
    </w:p>
    <w:p w:rsidR="000140B2" w:rsidRDefault="000140B2">
      <w:pPr>
        <w:pStyle w:val="Indeks1"/>
        <w:tabs>
          <w:tab w:val="right" w:leader="dot" w:pos="4449"/>
        </w:tabs>
        <w:rPr>
          <w:noProof/>
        </w:rPr>
      </w:pPr>
      <w:r>
        <w:rPr>
          <w:noProof/>
        </w:rPr>
        <w:t>Begrenzungen</w:t>
      </w:r>
      <w:r>
        <w:rPr>
          <w:noProof/>
        </w:rPr>
        <w:tab/>
        <w:t>3</w:t>
      </w:r>
    </w:p>
    <w:p w:rsidR="000140B2" w:rsidRDefault="000140B2">
      <w:pPr>
        <w:pStyle w:val="Indeks1"/>
        <w:tabs>
          <w:tab w:val="right" w:leader="dot" w:pos="4449"/>
        </w:tabs>
        <w:rPr>
          <w:noProof/>
        </w:rPr>
      </w:pPr>
      <w:r>
        <w:rPr>
          <w:noProof/>
        </w:rPr>
        <w:t>Berechnungen</w:t>
      </w:r>
      <w:r>
        <w:rPr>
          <w:noProof/>
        </w:rPr>
        <w:tab/>
        <w:t>3;21;23;30;32;34;35;36;53;59;60;65;68;73;79;81;83;105;127</w:t>
      </w:r>
    </w:p>
    <w:p w:rsidR="000140B2" w:rsidRDefault="000140B2">
      <w:pPr>
        <w:pStyle w:val="Indeks1"/>
        <w:tabs>
          <w:tab w:val="right" w:leader="dot" w:pos="4449"/>
        </w:tabs>
        <w:rPr>
          <w:noProof/>
        </w:rPr>
      </w:pPr>
      <w:r>
        <w:rPr>
          <w:noProof/>
        </w:rPr>
        <w:t>Berechnungsblöcke</w:t>
      </w:r>
      <w:r>
        <w:rPr>
          <w:noProof/>
        </w:rPr>
        <w:tab/>
        <w:t>81</w:t>
      </w:r>
    </w:p>
    <w:p w:rsidR="000140B2" w:rsidRDefault="000140B2">
      <w:pPr>
        <w:pStyle w:val="Indeks1"/>
        <w:tabs>
          <w:tab w:val="right" w:leader="dot" w:pos="4449"/>
        </w:tabs>
        <w:rPr>
          <w:noProof/>
        </w:rPr>
      </w:pPr>
      <w:r>
        <w:rPr>
          <w:noProof/>
        </w:rPr>
        <w:t>Berechnungsblockes</w:t>
      </w:r>
      <w:r>
        <w:rPr>
          <w:noProof/>
        </w:rPr>
        <w:tab/>
        <w:t>79</w:t>
      </w:r>
    </w:p>
    <w:p w:rsidR="000140B2" w:rsidRDefault="000140B2">
      <w:pPr>
        <w:pStyle w:val="Indeks1"/>
        <w:tabs>
          <w:tab w:val="right" w:leader="dot" w:pos="4449"/>
        </w:tabs>
        <w:rPr>
          <w:noProof/>
        </w:rPr>
      </w:pPr>
      <w:r>
        <w:rPr>
          <w:noProof/>
        </w:rPr>
        <w:t>Berechnungsfunktion</w:t>
      </w:r>
      <w:r>
        <w:rPr>
          <w:noProof/>
        </w:rPr>
        <w:tab/>
        <w:t>26;35</w:t>
      </w:r>
    </w:p>
    <w:p w:rsidR="000140B2" w:rsidRDefault="000140B2">
      <w:pPr>
        <w:pStyle w:val="Indeks1"/>
        <w:tabs>
          <w:tab w:val="right" w:leader="dot" w:pos="4449"/>
        </w:tabs>
        <w:rPr>
          <w:noProof/>
        </w:rPr>
      </w:pPr>
      <w:r>
        <w:rPr>
          <w:noProof/>
        </w:rPr>
        <w:t>Beschränkungen</w:t>
      </w:r>
      <w:r>
        <w:rPr>
          <w:noProof/>
        </w:rPr>
        <w:tab/>
        <w:t>9</w:t>
      </w:r>
    </w:p>
    <w:p w:rsidR="000140B2" w:rsidRDefault="000140B2">
      <w:pPr>
        <w:pStyle w:val="Indeks1"/>
        <w:tabs>
          <w:tab w:val="right" w:leader="dot" w:pos="4449"/>
        </w:tabs>
        <w:rPr>
          <w:noProof/>
        </w:rPr>
      </w:pPr>
      <w:r>
        <w:rPr>
          <w:noProof/>
        </w:rPr>
        <w:t>Bildanimation</w:t>
      </w:r>
      <w:r>
        <w:rPr>
          <w:noProof/>
        </w:rPr>
        <w:tab/>
        <w:t>53</w:t>
      </w:r>
    </w:p>
    <w:p w:rsidR="000140B2" w:rsidRDefault="000140B2">
      <w:pPr>
        <w:pStyle w:val="Indeks1"/>
        <w:tabs>
          <w:tab w:val="right" w:leader="dot" w:pos="4449"/>
        </w:tabs>
        <w:rPr>
          <w:noProof/>
        </w:rPr>
      </w:pPr>
      <w:r>
        <w:rPr>
          <w:noProof/>
        </w:rPr>
        <w:t>Bilddateien</w:t>
      </w:r>
      <w:r>
        <w:rPr>
          <w:noProof/>
        </w:rPr>
        <w:tab/>
        <w:t>19</w:t>
      </w:r>
    </w:p>
    <w:p w:rsidR="000140B2" w:rsidRDefault="000140B2">
      <w:pPr>
        <w:pStyle w:val="Indeks1"/>
        <w:tabs>
          <w:tab w:val="right" w:leader="dot" w:pos="4449"/>
        </w:tabs>
        <w:rPr>
          <w:noProof/>
        </w:rPr>
      </w:pPr>
      <w:r>
        <w:rPr>
          <w:noProof/>
        </w:rPr>
        <w:t>Bildformate</w:t>
      </w:r>
      <w:r>
        <w:rPr>
          <w:noProof/>
        </w:rPr>
        <w:tab/>
        <w:t>3;51</w:t>
      </w:r>
    </w:p>
    <w:p w:rsidR="000140B2" w:rsidRDefault="000140B2">
      <w:pPr>
        <w:pStyle w:val="Indeks1"/>
        <w:tabs>
          <w:tab w:val="right" w:leader="dot" w:pos="4449"/>
        </w:tabs>
        <w:rPr>
          <w:noProof/>
        </w:rPr>
      </w:pPr>
      <w:r>
        <w:rPr>
          <w:noProof/>
        </w:rPr>
        <w:t>Bildschirmanzeige</w:t>
      </w:r>
      <w:r>
        <w:rPr>
          <w:noProof/>
        </w:rPr>
        <w:tab/>
        <w:t>32;51</w:t>
      </w:r>
    </w:p>
    <w:p w:rsidR="000140B2" w:rsidRDefault="000140B2">
      <w:pPr>
        <w:pStyle w:val="Indeks1"/>
        <w:tabs>
          <w:tab w:val="right" w:leader="dot" w:pos="4449"/>
        </w:tabs>
        <w:rPr>
          <w:noProof/>
        </w:rPr>
      </w:pPr>
      <w:r>
        <w:rPr>
          <w:noProof/>
        </w:rPr>
        <w:t>Bildschirmausdruck</w:t>
      </w:r>
      <w:r>
        <w:rPr>
          <w:noProof/>
        </w:rPr>
        <w:tab/>
        <w:t>25;26;29</w:t>
      </w:r>
    </w:p>
    <w:p w:rsidR="000140B2" w:rsidRDefault="000140B2">
      <w:pPr>
        <w:pStyle w:val="Indeks1"/>
        <w:tabs>
          <w:tab w:val="right" w:leader="dot" w:pos="4449"/>
        </w:tabs>
        <w:rPr>
          <w:noProof/>
        </w:rPr>
      </w:pPr>
      <w:r>
        <w:rPr>
          <w:noProof/>
        </w:rPr>
        <w:t>Bitmaps</w:t>
      </w:r>
      <w:r>
        <w:rPr>
          <w:noProof/>
        </w:rPr>
        <w:tab/>
        <w:t>51</w:t>
      </w:r>
    </w:p>
    <w:p w:rsidR="000140B2" w:rsidRDefault="000140B2">
      <w:pPr>
        <w:pStyle w:val="Indeksoverskrift"/>
        <w:keepNext/>
        <w:tabs>
          <w:tab w:val="right" w:leader="dot" w:pos="4449"/>
        </w:tabs>
        <w:rPr>
          <w:rFonts w:ascii="Calibri" w:hAnsi="Calibri" w:cs="Times New Roman"/>
          <w:b w:val="0"/>
          <w:bCs w:val="0"/>
          <w:noProof/>
        </w:rPr>
      </w:pPr>
      <w:r>
        <w:rPr>
          <w:noProof/>
        </w:rPr>
        <w:t>D</w:t>
      </w:r>
    </w:p>
    <w:p w:rsidR="000140B2" w:rsidRDefault="000140B2">
      <w:pPr>
        <w:pStyle w:val="Indeks1"/>
        <w:tabs>
          <w:tab w:val="right" w:leader="dot" w:pos="4449"/>
        </w:tabs>
        <w:rPr>
          <w:noProof/>
        </w:rPr>
      </w:pPr>
      <w:r>
        <w:rPr>
          <w:noProof/>
        </w:rPr>
        <w:t>DGRID</w:t>
      </w:r>
      <w:r>
        <w:rPr>
          <w:noProof/>
        </w:rPr>
        <w:tab/>
        <w:t>3;64;124;127</w:t>
      </w:r>
    </w:p>
    <w:p w:rsidR="000140B2" w:rsidRDefault="000140B2">
      <w:pPr>
        <w:pStyle w:val="Indeks1"/>
        <w:tabs>
          <w:tab w:val="right" w:leader="dot" w:pos="4449"/>
        </w:tabs>
        <w:rPr>
          <w:noProof/>
        </w:rPr>
      </w:pPr>
      <w:r>
        <w:rPr>
          <w:noProof/>
        </w:rPr>
        <w:t>Druckarchivierung</w:t>
      </w:r>
      <w:r>
        <w:rPr>
          <w:noProof/>
        </w:rPr>
        <w:tab/>
        <w:t>23;24;26;29;35;37;113;119;120</w:t>
      </w:r>
    </w:p>
    <w:p w:rsidR="000140B2" w:rsidRDefault="000140B2">
      <w:pPr>
        <w:pStyle w:val="Indeks1"/>
        <w:tabs>
          <w:tab w:val="right" w:leader="dot" w:pos="4449"/>
        </w:tabs>
        <w:rPr>
          <w:noProof/>
        </w:rPr>
      </w:pPr>
      <w:r>
        <w:rPr>
          <w:noProof/>
        </w:rPr>
        <w:t>Druckereinstellung</w:t>
      </w:r>
      <w:r>
        <w:rPr>
          <w:noProof/>
        </w:rPr>
        <w:tab/>
        <w:t>23</w:t>
      </w:r>
    </w:p>
    <w:p w:rsidR="000140B2" w:rsidRDefault="000140B2">
      <w:pPr>
        <w:pStyle w:val="Indeks1"/>
        <w:tabs>
          <w:tab w:val="right" w:leader="dot" w:pos="4449"/>
        </w:tabs>
        <w:rPr>
          <w:noProof/>
        </w:rPr>
      </w:pPr>
      <w:r>
        <w:rPr>
          <w:noProof/>
        </w:rPr>
        <w:t>Druckindex-Datei</w:t>
      </w:r>
      <w:r>
        <w:rPr>
          <w:noProof/>
        </w:rPr>
        <w:tab/>
        <w:t>31</w:t>
      </w:r>
    </w:p>
    <w:p w:rsidR="000140B2" w:rsidRDefault="000140B2">
      <w:pPr>
        <w:pStyle w:val="Indeksoverskrift"/>
        <w:keepNext/>
        <w:tabs>
          <w:tab w:val="right" w:leader="dot" w:pos="4449"/>
        </w:tabs>
        <w:rPr>
          <w:rFonts w:ascii="Calibri" w:hAnsi="Calibri" w:cs="Times New Roman"/>
          <w:b w:val="0"/>
          <w:bCs w:val="0"/>
          <w:noProof/>
        </w:rPr>
      </w:pPr>
      <w:r>
        <w:rPr>
          <w:noProof/>
        </w:rPr>
        <w:t>E</w:t>
      </w:r>
    </w:p>
    <w:p w:rsidR="000140B2" w:rsidRDefault="000140B2">
      <w:pPr>
        <w:pStyle w:val="Indeks1"/>
        <w:tabs>
          <w:tab w:val="right" w:leader="dot" w:pos="4449"/>
        </w:tabs>
        <w:rPr>
          <w:noProof/>
        </w:rPr>
      </w:pPr>
      <w:r>
        <w:rPr>
          <w:noProof/>
        </w:rPr>
        <w:t>Etikett</w:t>
      </w:r>
      <w:r>
        <w:rPr>
          <w:noProof/>
        </w:rPr>
        <w:tab/>
        <w:t>122</w:t>
      </w:r>
    </w:p>
    <w:p w:rsidR="000140B2" w:rsidRDefault="000140B2">
      <w:pPr>
        <w:pStyle w:val="Indeks1"/>
        <w:tabs>
          <w:tab w:val="right" w:leader="dot" w:pos="4449"/>
        </w:tabs>
        <w:rPr>
          <w:noProof/>
        </w:rPr>
      </w:pPr>
      <w:r>
        <w:rPr>
          <w:noProof/>
        </w:rPr>
        <w:t>EXPORT</w:t>
      </w:r>
      <w:r>
        <w:rPr>
          <w:noProof/>
        </w:rPr>
        <w:tab/>
        <w:t>109</w:t>
      </w:r>
    </w:p>
    <w:p w:rsidR="000140B2" w:rsidRDefault="000140B2">
      <w:pPr>
        <w:pStyle w:val="Indeksoverskrift"/>
        <w:keepNext/>
        <w:tabs>
          <w:tab w:val="right" w:leader="dot" w:pos="4449"/>
        </w:tabs>
        <w:rPr>
          <w:rFonts w:ascii="Calibri" w:hAnsi="Calibri" w:cs="Times New Roman"/>
          <w:b w:val="0"/>
          <w:bCs w:val="0"/>
          <w:noProof/>
        </w:rPr>
      </w:pPr>
      <w:r>
        <w:rPr>
          <w:noProof/>
        </w:rPr>
        <w:t>F</w:t>
      </w:r>
    </w:p>
    <w:p w:rsidR="000140B2" w:rsidRDefault="000140B2">
      <w:pPr>
        <w:pStyle w:val="Indeks1"/>
        <w:tabs>
          <w:tab w:val="right" w:leader="dot" w:pos="4449"/>
        </w:tabs>
        <w:rPr>
          <w:noProof/>
        </w:rPr>
      </w:pPr>
      <w:r>
        <w:rPr>
          <w:noProof/>
        </w:rPr>
        <w:t>Feldformate</w:t>
      </w:r>
      <w:r>
        <w:rPr>
          <w:noProof/>
        </w:rPr>
        <w:tab/>
        <w:t>3;70</w:t>
      </w:r>
    </w:p>
    <w:p w:rsidR="000140B2" w:rsidRDefault="000140B2">
      <w:pPr>
        <w:pStyle w:val="Indeks1"/>
        <w:tabs>
          <w:tab w:val="right" w:leader="dot" w:pos="4449"/>
        </w:tabs>
        <w:rPr>
          <w:noProof/>
        </w:rPr>
      </w:pPr>
      <w:r>
        <w:rPr>
          <w:noProof/>
        </w:rPr>
        <w:t>Feldnummern</w:t>
      </w:r>
      <w:r>
        <w:rPr>
          <w:noProof/>
        </w:rPr>
        <w:tab/>
        <w:t>13;69;112;127</w:t>
      </w:r>
    </w:p>
    <w:p w:rsidR="000140B2" w:rsidRDefault="000140B2">
      <w:pPr>
        <w:pStyle w:val="Indeks1"/>
        <w:tabs>
          <w:tab w:val="right" w:leader="dot" w:pos="4449"/>
        </w:tabs>
        <w:rPr>
          <w:noProof/>
        </w:rPr>
      </w:pPr>
      <w:r>
        <w:rPr>
          <w:noProof/>
        </w:rPr>
        <w:t>Formular</w:t>
      </w:r>
      <w:r>
        <w:rPr>
          <w:noProof/>
        </w:rPr>
        <w:tab/>
        <w:t>19;20;21;22;121</w:t>
      </w:r>
    </w:p>
    <w:p w:rsidR="000140B2" w:rsidRDefault="000140B2">
      <w:pPr>
        <w:pStyle w:val="Indeks1"/>
        <w:tabs>
          <w:tab w:val="right" w:leader="dot" w:pos="4449"/>
        </w:tabs>
        <w:rPr>
          <w:noProof/>
        </w:rPr>
      </w:pPr>
      <w:r>
        <w:rPr>
          <w:noProof/>
        </w:rPr>
        <w:t>Formulardatei</w:t>
      </w:r>
      <w:r>
        <w:rPr>
          <w:noProof/>
        </w:rPr>
        <w:tab/>
        <w:t>19</w:t>
      </w:r>
    </w:p>
    <w:p w:rsidR="000140B2" w:rsidRDefault="000140B2">
      <w:pPr>
        <w:pStyle w:val="Indeksoverskrift"/>
        <w:keepNext/>
        <w:tabs>
          <w:tab w:val="right" w:leader="dot" w:pos="4449"/>
        </w:tabs>
        <w:rPr>
          <w:rFonts w:ascii="Calibri" w:hAnsi="Calibri" w:cs="Times New Roman"/>
          <w:b w:val="0"/>
          <w:bCs w:val="0"/>
          <w:noProof/>
        </w:rPr>
      </w:pPr>
      <w:r>
        <w:rPr>
          <w:noProof/>
        </w:rPr>
        <w:t>G</w:t>
      </w:r>
    </w:p>
    <w:p w:rsidR="000140B2" w:rsidRDefault="000140B2">
      <w:pPr>
        <w:pStyle w:val="Indeks1"/>
        <w:tabs>
          <w:tab w:val="right" w:leader="dot" w:pos="4449"/>
        </w:tabs>
        <w:rPr>
          <w:noProof/>
        </w:rPr>
      </w:pPr>
      <w:r>
        <w:rPr>
          <w:noProof/>
        </w:rPr>
        <w:t>GRID</w:t>
      </w:r>
      <w:r>
        <w:rPr>
          <w:noProof/>
        </w:rPr>
        <w:tab/>
        <w:t>3;13;62;63;113;123;125;126;127</w:t>
      </w:r>
    </w:p>
    <w:p w:rsidR="000140B2" w:rsidRDefault="000140B2">
      <w:pPr>
        <w:pStyle w:val="Indeks1"/>
        <w:tabs>
          <w:tab w:val="right" w:leader="dot" w:pos="4449"/>
        </w:tabs>
        <w:rPr>
          <w:noProof/>
        </w:rPr>
      </w:pPr>
      <w:r>
        <w:rPr>
          <w:noProof/>
        </w:rPr>
        <w:t>GRIDFLD</w:t>
      </w:r>
      <w:r>
        <w:rPr>
          <w:noProof/>
        </w:rPr>
        <w:tab/>
        <w:t>62;125;126</w:t>
      </w:r>
    </w:p>
    <w:p w:rsidR="000140B2" w:rsidRDefault="000140B2">
      <w:pPr>
        <w:pStyle w:val="Indeks1"/>
        <w:tabs>
          <w:tab w:val="right" w:leader="dot" w:pos="4449"/>
        </w:tabs>
        <w:rPr>
          <w:noProof/>
        </w:rPr>
      </w:pPr>
      <w:r>
        <w:rPr>
          <w:noProof/>
        </w:rPr>
        <w:t>GRIDHDR</w:t>
      </w:r>
      <w:r>
        <w:rPr>
          <w:noProof/>
        </w:rPr>
        <w:tab/>
        <w:t>62;125;126</w:t>
      </w:r>
    </w:p>
    <w:p w:rsidR="000140B2" w:rsidRDefault="000140B2">
      <w:pPr>
        <w:pStyle w:val="Indeksoverskrift"/>
        <w:keepNext/>
        <w:tabs>
          <w:tab w:val="right" w:leader="dot" w:pos="4449"/>
        </w:tabs>
        <w:rPr>
          <w:rFonts w:ascii="Calibri" w:hAnsi="Calibri" w:cs="Times New Roman"/>
          <w:b w:val="0"/>
          <w:bCs w:val="0"/>
          <w:noProof/>
        </w:rPr>
      </w:pPr>
      <w:r>
        <w:rPr>
          <w:noProof/>
        </w:rPr>
        <w:t>I</w:t>
      </w:r>
    </w:p>
    <w:p w:rsidR="000140B2" w:rsidRDefault="000140B2">
      <w:pPr>
        <w:pStyle w:val="Indeks1"/>
        <w:tabs>
          <w:tab w:val="right" w:leader="dot" w:pos="4449"/>
        </w:tabs>
        <w:rPr>
          <w:noProof/>
        </w:rPr>
      </w:pPr>
      <w:r>
        <w:rPr>
          <w:noProof/>
        </w:rPr>
        <w:t>Installationsprogramm</w:t>
      </w:r>
      <w:r>
        <w:rPr>
          <w:noProof/>
        </w:rPr>
        <w:tab/>
        <w:t>3;13</w:t>
      </w:r>
    </w:p>
    <w:p w:rsidR="000140B2" w:rsidRDefault="000140B2">
      <w:pPr>
        <w:pStyle w:val="Indeksoverskrift"/>
        <w:keepNext/>
        <w:tabs>
          <w:tab w:val="right" w:leader="dot" w:pos="4449"/>
        </w:tabs>
        <w:rPr>
          <w:rFonts w:ascii="Calibri" w:hAnsi="Calibri" w:cs="Times New Roman"/>
          <w:b w:val="0"/>
          <w:bCs w:val="0"/>
          <w:noProof/>
        </w:rPr>
      </w:pPr>
      <w:r>
        <w:rPr>
          <w:noProof/>
        </w:rPr>
        <w:t>L</w:t>
      </w:r>
    </w:p>
    <w:p w:rsidR="000140B2" w:rsidRDefault="000140B2">
      <w:pPr>
        <w:pStyle w:val="Indeks1"/>
        <w:tabs>
          <w:tab w:val="right" w:leader="dot" w:pos="4449"/>
        </w:tabs>
        <w:rPr>
          <w:noProof/>
        </w:rPr>
      </w:pPr>
      <w:r>
        <w:rPr>
          <w:noProof/>
        </w:rPr>
        <w:t>LINUX</w:t>
      </w:r>
      <w:r>
        <w:rPr>
          <w:noProof/>
        </w:rPr>
        <w:tab/>
        <w:t>107</w:t>
      </w:r>
    </w:p>
    <w:p w:rsidR="000140B2" w:rsidRDefault="000140B2">
      <w:pPr>
        <w:pStyle w:val="Indeksoverskrift"/>
        <w:keepNext/>
        <w:tabs>
          <w:tab w:val="right" w:leader="dot" w:pos="4449"/>
        </w:tabs>
        <w:rPr>
          <w:rFonts w:ascii="Calibri" w:hAnsi="Calibri" w:cs="Times New Roman"/>
          <w:b w:val="0"/>
          <w:bCs w:val="0"/>
          <w:noProof/>
        </w:rPr>
      </w:pPr>
      <w:r>
        <w:rPr>
          <w:noProof/>
        </w:rPr>
        <w:t>P</w:t>
      </w:r>
    </w:p>
    <w:p w:rsidR="000140B2" w:rsidRDefault="000140B2">
      <w:pPr>
        <w:pStyle w:val="Indeks1"/>
        <w:tabs>
          <w:tab w:val="right" w:leader="dot" w:pos="4449"/>
        </w:tabs>
        <w:rPr>
          <w:noProof/>
        </w:rPr>
      </w:pPr>
      <w:r>
        <w:rPr>
          <w:noProof/>
        </w:rPr>
        <w:t>Paketlizenz</w:t>
      </w:r>
      <w:r>
        <w:rPr>
          <w:noProof/>
        </w:rPr>
        <w:tab/>
        <w:t>92;93</w:t>
      </w:r>
    </w:p>
    <w:p w:rsidR="000140B2" w:rsidRDefault="000140B2">
      <w:pPr>
        <w:pStyle w:val="Indeks1"/>
        <w:tabs>
          <w:tab w:val="right" w:leader="dot" w:pos="4449"/>
        </w:tabs>
        <w:rPr>
          <w:noProof/>
        </w:rPr>
      </w:pPr>
      <w:r>
        <w:rPr>
          <w:noProof/>
        </w:rPr>
        <w:t>PIP</w:t>
      </w:r>
      <w:r>
        <w:rPr>
          <w:noProof/>
        </w:rPr>
        <w:tab/>
        <w:t>3;13;23;24;25;28;29;31;32;33;34;35;36;37;113;116;119;120;121;127</w:t>
      </w:r>
    </w:p>
    <w:p w:rsidR="000140B2" w:rsidRDefault="000140B2">
      <w:pPr>
        <w:pStyle w:val="Indeks1"/>
        <w:tabs>
          <w:tab w:val="right" w:leader="dot" w:pos="4449"/>
        </w:tabs>
        <w:rPr>
          <w:noProof/>
        </w:rPr>
      </w:pPr>
      <w:r>
        <w:rPr>
          <w:noProof/>
        </w:rPr>
        <w:t>PIPID</w:t>
      </w:r>
      <w:r>
        <w:rPr>
          <w:noProof/>
        </w:rPr>
        <w:tab/>
        <w:t>120</w:t>
      </w:r>
    </w:p>
    <w:p w:rsidR="000140B2" w:rsidRDefault="000140B2">
      <w:pPr>
        <w:pStyle w:val="Indeks1"/>
        <w:tabs>
          <w:tab w:val="right" w:leader="dot" w:pos="4449"/>
        </w:tabs>
        <w:rPr>
          <w:noProof/>
        </w:rPr>
      </w:pPr>
      <w:r>
        <w:rPr>
          <w:noProof/>
        </w:rPr>
        <w:t>PKZIP</w:t>
      </w:r>
      <w:r>
        <w:rPr>
          <w:noProof/>
        </w:rPr>
        <w:tab/>
        <w:t>115;116</w:t>
      </w:r>
    </w:p>
    <w:p w:rsidR="000140B2" w:rsidRDefault="000140B2">
      <w:pPr>
        <w:pStyle w:val="Indeksoverskrift"/>
        <w:keepNext/>
        <w:tabs>
          <w:tab w:val="right" w:leader="dot" w:pos="4449"/>
        </w:tabs>
        <w:rPr>
          <w:rFonts w:ascii="Calibri" w:hAnsi="Calibri" w:cs="Times New Roman"/>
          <w:b w:val="0"/>
          <w:bCs w:val="0"/>
          <w:noProof/>
        </w:rPr>
      </w:pPr>
      <w:r>
        <w:rPr>
          <w:noProof/>
        </w:rPr>
        <w:t>R</w:t>
      </w:r>
    </w:p>
    <w:p w:rsidR="000140B2" w:rsidRDefault="000140B2">
      <w:pPr>
        <w:pStyle w:val="Indeks1"/>
        <w:tabs>
          <w:tab w:val="right" w:leader="dot" w:pos="4449"/>
        </w:tabs>
        <w:rPr>
          <w:noProof/>
        </w:rPr>
      </w:pPr>
      <w:r>
        <w:rPr>
          <w:noProof/>
        </w:rPr>
        <w:t>RUNTIME</w:t>
      </w:r>
      <w:r>
        <w:rPr>
          <w:noProof/>
        </w:rPr>
        <w:tab/>
        <w:t>3</w:t>
      </w:r>
    </w:p>
    <w:p w:rsidR="000140B2" w:rsidRDefault="000140B2">
      <w:pPr>
        <w:pStyle w:val="Indeksoverskrift"/>
        <w:keepNext/>
        <w:tabs>
          <w:tab w:val="right" w:leader="dot" w:pos="4449"/>
        </w:tabs>
        <w:rPr>
          <w:rFonts w:ascii="Calibri" w:hAnsi="Calibri" w:cs="Times New Roman"/>
          <w:b w:val="0"/>
          <w:bCs w:val="0"/>
          <w:noProof/>
        </w:rPr>
      </w:pPr>
      <w:r>
        <w:rPr>
          <w:noProof/>
        </w:rPr>
        <w:t>S</w:t>
      </w:r>
    </w:p>
    <w:p w:rsidR="000140B2" w:rsidRDefault="000140B2">
      <w:pPr>
        <w:pStyle w:val="Indeks1"/>
        <w:tabs>
          <w:tab w:val="right" w:leader="dot" w:pos="4449"/>
        </w:tabs>
        <w:rPr>
          <w:noProof/>
        </w:rPr>
      </w:pPr>
      <w:r>
        <w:rPr>
          <w:noProof/>
        </w:rPr>
        <w:t>SCRPRT</w:t>
      </w:r>
      <w:r>
        <w:rPr>
          <w:noProof/>
        </w:rPr>
        <w:tab/>
        <w:t>26;32;120</w:t>
      </w:r>
    </w:p>
    <w:p w:rsidR="000140B2" w:rsidRDefault="000140B2">
      <w:pPr>
        <w:pStyle w:val="Indeks1"/>
        <w:tabs>
          <w:tab w:val="right" w:leader="dot" w:pos="4449"/>
        </w:tabs>
        <w:rPr>
          <w:noProof/>
        </w:rPr>
      </w:pPr>
      <w:r>
        <w:rPr>
          <w:noProof/>
        </w:rPr>
        <w:t>Spanisch</w:t>
      </w:r>
      <w:r>
        <w:rPr>
          <w:noProof/>
        </w:rPr>
        <w:tab/>
        <w:t>3</w:t>
      </w:r>
    </w:p>
    <w:p w:rsidR="000140B2" w:rsidRDefault="000140B2">
      <w:pPr>
        <w:pStyle w:val="Indeks1"/>
        <w:tabs>
          <w:tab w:val="right" w:leader="dot" w:pos="4449"/>
        </w:tabs>
        <w:rPr>
          <w:noProof/>
        </w:rPr>
      </w:pPr>
      <w:r>
        <w:rPr>
          <w:noProof/>
        </w:rPr>
        <w:t>Sprachen</w:t>
      </w:r>
      <w:r>
        <w:rPr>
          <w:noProof/>
        </w:rPr>
        <w:tab/>
        <w:t>3;11</w:t>
      </w:r>
    </w:p>
    <w:p w:rsidR="000140B2" w:rsidRDefault="000140B2">
      <w:pPr>
        <w:pStyle w:val="Indeks1"/>
        <w:tabs>
          <w:tab w:val="right" w:leader="dot" w:pos="4449"/>
        </w:tabs>
        <w:rPr>
          <w:noProof/>
        </w:rPr>
      </w:pPr>
      <w:r>
        <w:rPr>
          <w:noProof/>
        </w:rPr>
        <w:t>Standardformat</w:t>
      </w:r>
      <w:r>
        <w:rPr>
          <w:noProof/>
        </w:rPr>
        <w:tab/>
        <w:t>72</w:t>
      </w:r>
    </w:p>
    <w:p w:rsidR="000140B2" w:rsidRDefault="000140B2">
      <w:pPr>
        <w:pStyle w:val="Indeks1"/>
        <w:tabs>
          <w:tab w:val="right" w:leader="dot" w:pos="4449"/>
        </w:tabs>
        <w:rPr>
          <w:noProof/>
        </w:rPr>
      </w:pPr>
      <w:r>
        <w:rPr>
          <w:noProof/>
        </w:rPr>
        <w:t>Standardformaten</w:t>
      </w:r>
      <w:r>
        <w:rPr>
          <w:noProof/>
        </w:rPr>
        <w:tab/>
        <w:t>71</w:t>
      </w:r>
    </w:p>
    <w:p w:rsidR="000140B2" w:rsidRDefault="000140B2">
      <w:pPr>
        <w:pStyle w:val="Indeks1"/>
        <w:tabs>
          <w:tab w:val="right" w:leader="dot" w:pos="4449"/>
        </w:tabs>
        <w:rPr>
          <w:noProof/>
        </w:rPr>
      </w:pPr>
      <w:r>
        <w:rPr>
          <w:noProof/>
        </w:rPr>
        <w:t>Startstatistik</w:t>
      </w:r>
      <w:r>
        <w:rPr>
          <w:noProof/>
        </w:rPr>
        <w:tab/>
        <w:t>26;27;28</w:t>
      </w:r>
    </w:p>
    <w:p w:rsidR="000140B2" w:rsidRDefault="000140B2">
      <w:pPr>
        <w:pStyle w:val="Indeks1"/>
        <w:tabs>
          <w:tab w:val="right" w:leader="dot" w:pos="4449"/>
        </w:tabs>
        <w:rPr>
          <w:noProof/>
        </w:rPr>
      </w:pPr>
      <w:r>
        <w:rPr>
          <w:noProof/>
        </w:rPr>
        <w:t>Suchbegriff</w:t>
      </w:r>
      <w:r>
        <w:rPr>
          <w:noProof/>
        </w:rPr>
        <w:tab/>
        <w:t>34;56</w:t>
      </w:r>
    </w:p>
    <w:p w:rsidR="000140B2" w:rsidRDefault="000140B2">
      <w:pPr>
        <w:pStyle w:val="Indeks1"/>
        <w:tabs>
          <w:tab w:val="right" w:leader="dot" w:pos="4449"/>
        </w:tabs>
        <w:rPr>
          <w:noProof/>
        </w:rPr>
      </w:pPr>
      <w:r>
        <w:rPr>
          <w:noProof/>
        </w:rPr>
        <w:t>Suchen</w:t>
      </w:r>
      <w:r>
        <w:rPr>
          <w:noProof/>
        </w:rPr>
        <w:tab/>
        <w:t>31;34;54;56</w:t>
      </w:r>
    </w:p>
    <w:p w:rsidR="000140B2" w:rsidRDefault="000140B2">
      <w:pPr>
        <w:pStyle w:val="Indeks1"/>
        <w:tabs>
          <w:tab w:val="right" w:leader="dot" w:pos="4449"/>
        </w:tabs>
        <w:rPr>
          <w:noProof/>
        </w:rPr>
      </w:pPr>
      <w:r>
        <w:rPr>
          <w:noProof/>
        </w:rPr>
        <w:t>Suchfunktion</w:t>
      </w:r>
      <w:r>
        <w:rPr>
          <w:noProof/>
        </w:rPr>
        <w:tab/>
        <w:t>56</w:t>
      </w:r>
    </w:p>
    <w:p w:rsidR="000140B2" w:rsidRDefault="000140B2">
      <w:pPr>
        <w:pStyle w:val="Indeks1"/>
        <w:tabs>
          <w:tab w:val="right" w:leader="dot" w:pos="4449"/>
        </w:tabs>
        <w:rPr>
          <w:noProof/>
        </w:rPr>
      </w:pPr>
      <w:r>
        <w:rPr>
          <w:noProof/>
        </w:rPr>
        <w:t>Suchmöglichkeiten</w:t>
      </w:r>
      <w:r>
        <w:rPr>
          <w:noProof/>
        </w:rPr>
        <w:tab/>
        <w:t>3</w:t>
      </w:r>
    </w:p>
    <w:p w:rsidR="000140B2" w:rsidRDefault="000140B2">
      <w:pPr>
        <w:pStyle w:val="Indeks1"/>
        <w:tabs>
          <w:tab w:val="right" w:leader="dot" w:pos="4449"/>
        </w:tabs>
        <w:rPr>
          <w:noProof/>
        </w:rPr>
      </w:pPr>
      <w:r>
        <w:rPr>
          <w:noProof/>
        </w:rPr>
        <w:t>SUPERINDEX</w:t>
      </w:r>
      <w:r>
        <w:rPr>
          <w:noProof/>
        </w:rPr>
        <w:tab/>
        <w:t>34</w:t>
      </w:r>
    </w:p>
    <w:p w:rsidR="000140B2" w:rsidRDefault="000140B2">
      <w:pPr>
        <w:pStyle w:val="Indeks1"/>
        <w:tabs>
          <w:tab w:val="right" w:leader="dot" w:pos="4449"/>
        </w:tabs>
        <w:rPr>
          <w:noProof/>
        </w:rPr>
      </w:pPr>
      <w:r>
        <w:rPr>
          <w:noProof/>
        </w:rPr>
        <w:t>Superusers</w:t>
      </w:r>
      <w:r>
        <w:rPr>
          <w:noProof/>
        </w:rPr>
        <w:tab/>
        <w:t>9</w:t>
      </w:r>
    </w:p>
    <w:p w:rsidR="000140B2" w:rsidRDefault="000140B2">
      <w:pPr>
        <w:pStyle w:val="Indeks1"/>
        <w:tabs>
          <w:tab w:val="right" w:leader="dot" w:pos="4449"/>
        </w:tabs>
        <w:rPr>
          <w:noProof/>
        </w:rPr>
      </w:pPr>
      <w:r>
        <w:rPr>
          <w:noProof/>
        </w:rPr>
        <w:t>SWTRIOLL</w:t>
      </w:r>
      <w:r>
        <w:rPr>
          <w:noProof/>
        </w:rPr>
        <w:tab/>
        <w:t>7</w:t>
      </w:r>
    </w:p>
    <w:p w:rsidR="000140B2" w:rsidRDefault="000140B2">
      <w:pPr>
        <w:pStyle w:val="Indeks1"/>
        <w:tabs>
          <w:tab w:val="right" w:leader="dot" w:pos="4449"/>
        </w:tabs>
        <w:rPr>
          <w:noProof/>
        </w:rPr>
      </w:pPr>
      <w:r>
        <w:rPr>
          <w:noProof/>
        </w:rPr>
        <w:t>SWTUSOCK</w:t>
      </w:r>
      <w:r>
        <w:rPr>
          <w:noProof/>
        </w:rPr>
        <w:tab/>
        <w:t>106;107</w:t>
      </w:r>
    </w:p>
    <w:p w:rsidR="000140B2" w:rsidRDefault="000140B2">
      <w:pPr>
        <w:pStyle w:val="Indeksoverskrift"/>
        <w:keepNext/>
        <w:tabs>
          <w:tab w:val="right" w:leader="dot" w:pos="4449"/>
        </w:tabs>
        <w:rPr>
          <w:rFonts w:ascii="Calibri" w:hAnsi="Calibri" w:cs="Times New Roman"/>
          <w:b w:val="0"/>
          <w:bCs w:val="0"/>
          <w:noProof/>
        </w:rPr>
      </w:pPr>
      <w:r>
        <w:rPr>
          <w:noProof/>
        </w:rPr>
        <w:t>T</w:t>
      </w:r>
    </w:p>
    <w:p w:rsidR="000140B2" w:rsidRDefault="000140B2">
      <w:pPr>
        <w:pStyle w:val="Indeks1"/>
        <w:tabs>
          <w:tab w:val="right" w:leader="dot" w:pos="4449"/>
        </w:tabs>
        <w:rPr>
          <w:noProof/>
        </w:rPr>
      </w:pPr>
      <w:r>
        <w:rPr>
          <w:noProof/>
        </w:rPr>
        <w:t>Testausdruck</w:t>
      </w:r>
      <w:r>
        <w:rPr>
          <w:noProof/>
        </w:rPr>
        <w:tab/>
        <w:t>17</w:t>
      </w:r>
    </w:p>
    <w:p w:rsidR="000140B2" w:rsidRDefault="000140B2">
      <w:pPr>
        <w:pStyle w:val="Indeks1"/>
        <w:tabs>
          <w:tab w:val="right" w:leader="dot" w:pos="4449"/>
        </w:tabs>
        <w:rPr>
          <w:noProof/>
        </w:rPr>
      </w:pPr>
      <w:r>
        <w:rPr>
          <w:noProof/>
        </w:rPr>
        <w:t>TEST-Knopf</w:t>
      </w:r>
      <w:r>
        <w:rPr>
          <w:noProof/>
        </w:rPr>
        <w:tab/>
        <w:t>17</w:t>
      </w:r>
    </w:p>
    <w:p w:rsidR="000140B2" w:rsidRDefault="000140B2">
      <w:pPr>
        <w:pStyle w:val="Indeksoverskrift"/>
        <w:keepNext/>
        <w:tabs>
          <w:tab w:val="right" w:leader="dot" w:pos="4449"/>
        </w:tabs>
        <w:rPr>
          <w:rFonts w:ascii="Calibri" w:hAnsi="Calibri" w:cs="Times New Roman"/>
          <w:b w:val="0"/>
          <w:bCs w:val="0"/>
          <w:noProof/>
        </w:rPr>
      </w:pPr>
      <w:r>
        <w:rPr>
          <w:noProof/>
        </w:rPr>
        <w:t>U</w:t>
      </w:r>
    </w:p>
    <w:p w:rsidR="000140B2" w:rsidRDefault="000140B2">
      <w:pPr>
        <w:pStyle w:val="Indeks1"/>
        <w:tabs>
          <w:tab w:val="right" w:leader="dot" w:pos="4449"/>
        </w:tabs>
        <w:rPr>
          <w:noProof/>
        </w:rPr>
      </w:pPr>
      <w:r>
        <w:rPr>
          <w:noProof/>
        </w:rPr>
        <w:t>UNIX</w:t>
      </w:r>
      <w:r>
        <w:rPr>
          <w:noProof/>
        </w:rPr>
        <w:tab/>
        <w:t>68;106</w:t>
      </w:r>
    </w:p>
    <w:p w:rsidR="000140B2" w:rsidRDefault="000140B2">
      <w:pPr>
        <w:pStyle w:val="Indeks1"/>
        <w:tabs>
          <w:tab w:val="right" w:leader="dot" w:pos="4449"/>
        </w:tabs>
        <w:rPr>
          <w:noProof/>
        </w:rPr>
      </w:pPr>
      <w:r>
        <w:rPr>
          <w:noProof/>
        </w:rPr>
        <w:t>UNZIP</w:t>
      </w:r>
      <w:r>
        <w:rPr>
          <w:noProof/>
        </w:rPr>
        <w:tab/>
        <w:t>3;113;114;115;116</w:t>
      </w:r>
    </w:p>
    <w:p w:rsidR="000140B2" w:rsidRDefault="000140B2">
      <w:pPr>
        <w:pStyle w:val="Indeksoverskrift"/>
        <w:keepNext/>
        <w:tabs>
          <w:tab w:val="right" w:leader="dot" w:pos="4449"/>
        </w:tabs>
        <w:rPr>
          <w:rFonts w:ascii="Calibri" w:hAnsi="Calibri" w:cs="Times New Roman"/>
          <w:b w:val="0"/>
          <w:bCs w:val="0"/>
          <w:noProof/>
        </w:rPr>
      </w:pPr>
      <w:r>
        <w:rPr>
          <w:noProof/>
        </w:rPr>
        <w:t>Z</w:t>
      </w:r>
    </w:p>
    <w:p w:rsidR="000140B2" w:rsidRDefault="000140B2">
      <w:pPr>
        <w:pStyle w:val="Indeks1"/>
        <w:tabs>
          <w:tab w:val="right" w:leader="dot" w:pos="4449"/>
        </w:tabs>
        <w:rPr>
          <w:noProof/>
        </w:rPr>
      </w:pPr>
      <w:r>
        <w:rPr>
          <w:noProof/>
        </w:rPr>
        <w:t>ZIP-Datei</w:t>
      </w:r>
      <w:r>
        <w:rPr>
          <w:noProof/>
        </w:rPr>
        <w:tab/>
        <w:t>29;30;36</w:t>
      </w:r>
    </w:p>
    <w:p w:rsidR="000140B2" w:rsidRDefault="000140B2" w:rsidP="000140B2">
      <w:pPr>
        <w:rPr>
          <w:noProof/>
        </w:rPr>
        <w:sectPr w:rsidR="000140B2" w:rsidSect="000140B2">
          <w:type w:val="continuous"/>
          <w:pgSz w:w="11906" w:h="16838"/>
          <w:pgMar w:top="1701" w:right="1134" w:bottom="1701" w:left="1134" w:header="708" w:footer="708" w:gutter="0"/>
          <w:cols w:num="2" w:space="720"/>
          <w:titlePg/>
          <w:docGrid w:linePitch="360"/>
        </w:sectPr>
      </w:pPr>
    </w:p>
    <w:p w:rsidR="005855DE" w:rsidRPr="000140B2" w:rsidRDefault="000140B2" w:rsidP="000140B2">
      <w:r>
        <w:fldChar w:fldCharType="end"/>
      </w:r>
    </w:p>
    <w:sectPr w:rsidR="005855DE" w:rsidRPr="000140B2" w:rsidSect="000140B2">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52D" w:rsidRDefault="002F452D" w:rsidP="00A73B52">
      <w:r>
        <w:separator/>
      </w:r>
    </w:p>
  </w:endnote>
  <w:endnote w:type="continuationSeparator" w:id="0">
    <w:p w:rsidR="002F452D" w:rsidRDefault="002F452D" w:rsidP="00A73B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52" w:rsidRDefault="00A73B52" w:rsidP="002F452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A73B52" w:rsidRDefault="00A73B52" w:rsidP="00A73B52">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52" w:rsidRDefault="00A73B52" w:rsidP="002F452D">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6E1EED">
      <w:rPr>
        <w:rStyle w:val="Sidetal"/>
        <w:noProof/>
      </w:rPr>
      <w:t>5</w:t>
    </w:r>
    <w:r>
      <w:rPr>
        <w:rStyle w:val="Sidetal"/>
      </w:rPr>
      <w:fldChar w:fldCharType="end"/>
    </w:r>
  </w:p>
  <w:p w:rsidR="00A73B52" w:rsidRDefault="00A73B52" w:rsidP="00A73B52">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52" w:rsidRDefault="00A73B5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52D" w:rsidRDefault="002F452D" w:rsidP="00A73B52">
      <w:r>
        <w:separator/>
      </w:r>
    </w:p>
  </w:footnote>
  <w:footnote w:type="continuationSeparator" w:id="0">
    <w:p w:rsidR="002F452D" w:rsidRDefault="002F452D" w:rsidP="00A73B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52" w:rsidRDefault="00A73B52">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52" w:rsidRDefault="00A73B52">
    <w:pPr>
      <w:pStyle w:val="Sidehoved"/>
    </w:pPr>
    <w:r>
      <w:t>TRIO Freigabe Information (008.000)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B52" w:rsidRDefault="00A73B52">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40B2"/>
    <w:rsid w:val="00050DB0"/>
    <w:rsid w:val="00055C2D"/>
    <w:rsid w:val="0006440E"/>
    <w:rsid w:val="000940D6"/>
    <w:rsid w:val="000C688B"/>
    <w:rsid w:val="000D41AB"/>
    <w:rsid w:val="001264DA"/>
    <w:rsid w:val="00146690"/>
    <w:rsid w:val="00151EAC"/>
    <w:rsid w:val="00195F22"/>
    <w:rsid w:val="001A6E78"/>
    <w:rsid w:val="001B61F9"/>
    <w:rsid w:val="001F641E"/>
    <w:rsid w:val="00206C6D"/>
    <w:rsid w:val="002167ED"/>
    <w:rsid w:val="00221EE3"/>
    <w:rsid w:val="00247DC6"/>
    <w:rsid w:val="00247DD7"/>
    <w:rsid w:val="0028210E"/>
    <w:rsid w:val="0028722A"/>
    <w:rsid w:val="002B0F23"/>
    <w:rsid w:val="002D54E5"/>
    <w:rsid w:val="002F452D"/>
    <w:rsid w:val="003361C8"/>
    <w:rsid w:val="00363776"/>
    <w:rsid w:val="00390C59"/>
    <w:rsid w:val="00396AB2"/>
    <w:rsid w:val="003A203C"/>
    <w:rsid w:val="003C0989"/>
    <w:rsid w:val="003C5970"/>
    <w:rsid w:val="003C6989"/>
    <w:rsid w:val="004114C9"/>
    <w:rsid w:val="00417E74"/>
    <w:rsid w:val="004416FF"/>
    <w:rsid w:val="00444A4A"/>
    <w:rsid w:val="00473285"/>
    <w:rsid w:val="004743AC"/>
    <w:rsid w:val="004C4810"/>
    <w:rsid w:val="004D5D5C"/>
    <w:rsid w:val="004E3379"/>
    <w:rsid w:val="004E4398"/>
    <w:rsid w:val="004F7C43"/>
    <w:rsid w:val="00511AA0"/>
    <w:rsid w:val="00565E9E"/>
    <w:rsid w:val="005855DE"/>
    <w:rsid w:val="005B7235"/>
    <w:rsid w:val="005C10B9"/>
    <w:rsid w:val="00624CBA"/>
    <w:rsid w:val="00647ECB"/>
    <w:rsid w:val="00685C30"/>
    <w:rsid w:val="006943E4"/>
    <w:rsid w:val="006B4C05"/>
    <w:rsid w:val="006B753C"/>
    <w:rsid w:val="006C57F0"/>
    <w:rsid w:val="006D1C57"/>
    <w:rsid w:val="006E1EED"/>
    <w:rsid w:val="006E77FD"/>
    <w:rsid w:val="006F5342"/>
    <w:rsid w:val="007026D5"/>
    <w:rsid w:val="00717DA7"/>
    <w:rsid w:val="00730A2D"/>
    <w:rsid w:val="007378E8"/>
    <w:rsid w:val="00791C73"/>
    <w:rsid w:val="0079485D"/>
    <w:rsid w:val="007A7F78"/>
    <w:rsid w:val="007B30F3"/>
    <w:rsid w:val="007B6F35"/>
    <w:rsid w:val="007C102F"/>
    <w:rsid w:val="007C139C"/>
    <w:rsid w:val="007E4B3A"/>
    <w:rsid w:val="008063F7"/>
    <w:rsid w:val="00813FEF"/>
    <w:rsid w:val="008261F8"/>
    <w:rsid w:val="008512F0"/>
    <w:rsid w:val="00882D28"/>
    <w:rsid w:val="0089106F"/>
    <w:rsid w:val="008A61DE"/>
    <w:rsid w:val="008C41B2"/>
    <w:rsid w:val="008D5A8C"/>
    <w:rsid w:val="009122E6"/>
    <w:rsid w:val="00971435"/>
    <w:rsid w:val="00980662"/>
    <w:rsid w:val="00990AD7"/>
    <w:rsid w:val="009C696E"/>
    <w:rsid w:val="009E3CD4"/>
    <w:rsid w:val="009F35D7"/>
    <w:rsid w:val="00A02E5C"/>
    <w:rsid w:val="00A73B52"/>
    <w:rsid w:val="00A8351B"/>
    <w:rsid w:val="00AB0DB3"/>
    <w:rsid w:val="00AD0B77"/>
    <w:rsid w:val="00B0794B"/>
    <w:rsid w:val="00B3740D"/>
    <w:rsid w:val="00B378F2"/>
    <w:rsid w:val="00B90DF4"/>
    <w:rsid w:val="00BB37F6"/>
    <w:rsid w:val="00BE1674"/>
    <w:rsid w:val="00BE20DF"/>
    <w:rsid w:val="00C272EE"/>
    <w:rsid w:val="00C64995"/>
    <w:rsid w:val="00C86C4C"/>
    <w:rsid w:val="00CA0984"/>
    <w:rsid w:val="00CB0247"/>
    <w:rsid w:val="00CC1004"/>
    <w:rsid w:val="00CD023F"/>
    <w:rsid w:val="00CD5DDD"/>
    <w:rsid w:val="00CF3410"/>
    <w:rsid w:val="00D12847"/>
    <w:rsid w:val="00D260EE"/>
    <w:rsid w:val="00DC60C9"/>
    <w:rsid w:val="00DF02DA"/>
    <w:rsid w:val="00DF1604"/>
    <w:rsid w:val="00E122DA"/>
    <w:rsid w:val="00E93FEF"/>
    <w:rsid w:val="00E9738C"/>
    <w:rsid w:val="00EB321B"/>
    <w:rsid w:val="00EC1F5B"/>
    <w:rsid w:val="00ED39AA"/>
    <w:rsid w:val="00EE5F10"/>
    <w:rsid w:val="00EF4E31"/>
    <w:rsid w:val="00F06100"/>
    <w:rsid w:val="00F07A0B"/>
    <w:rsid w:val="00F257A3"/>
    <w:rsid w:val="00F31787"/>
    <w:rsid w:val="00F427BC"/>
    <w:rsid w:val="00F50565"/>
    <w:rsid w:val="00F51910"/>
    <w:rsid w:val="00F85A07"/>
    <w:rsid w:val="00F92140"/>
    <w:rsid w:val="00FA67CE"/>
    <w:rsid w:val="00FB358A"/>
    <w:rsid w:val="00FC1EFD"/>
    <w:rsid w:val="00FE18E2"/>
    <w:rsid w:val="00FE548C"/>
    <w:rsid w:val="00FE673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A73B52"/>
    <w:pPr>
      <w:tabs>
        <w:tab w:val="center" w:pos="4986"/>
        <w:tab w:val="right" w:pos="9972"/>
      </w:tabs>
    </w:pPr>
  </w:style>
  <w:style w:type="character" w:customStyle="1" w:styleId="SidehovedTegn">
    <w:name w:val="Sidehoved Tegn"/>
    <w:basedOn w:val="Standardskrifttypeiafsnit"/>
    <w:link w:val="Sidehoved"/>
    <w:rsid w:val="00A73B52"/>
    <w:rPr>
      <w:rFonts w:ascii="Verdana" w:hAnsi="Verdana"/>
      <w:szCs w:val="24"/>
      <w:lang w:val="da-DK" w:eastAsia="da-DK"/>
    </w:rPr>
  </w:style>
  <w:style w:type="paragraph" w:styleId="Sidefod">
    <w:name w:val="footer"/>
    <w:basedOn w:val="Normal"/>
    <w:link w:val="SidefodTegn"/>
    <w:rsid w:val="00A73B52"/>
    <w:pPr>
      <w:tabs>
        <w:tab w:val="center" w:pos="4986"/>
        <w:tab w:val="right" w:pos="9972"/>
      </w:tabs>
    </w:pPr>
  </w:style>
  <w:style w:type="character" w:customStyle="1" w:styleId="SidefodTegn">
    <w:name w:val="Sidefod Tegn"/>
    <w:basedOn w:val="Standardskrifttypeiafsnit"/>
    <w:link w:val="Sidefod"/>
    <w:rsid w:val="00A73B52"/>
    <w:rPr>
      <w:rFonts w:ascii="Verdana" w:hAnsi="Verdana"/>
      <w:szCs w:val="24"/>
      <w:lang w:val="da-DK" w:eastAsia="da-DK"/>
    </w:rPr>
  </w:style>
  <w:style w:type="character" w:styleId="Sidetal">
    <w:name w:val="page number"/>
    <w:basedOn w:val="Standardskrifttypeiafsnit"/>
    <w:rsid w:val="00A73B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r08-ger.doc</Template>
  <TotalTime>0</TotalTime>
  <Pages>6</Pages>
  <Words>11474</Words>
  <Characters>65405</Characters>
  <Application>Microsoft Office Word</Application>
  <DocSecurity>0</DocSecurity>
  <Lines>545</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76726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2022-10-31T11:27:00Z</dcterms:created>
  <dcterms:modified xsi:type="dcterms:W3CDTF">2022-10-31T11:27:00Z</dcterms:modified>
</cp:coreProperties>
</file>