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C1A" w:rsidRDefault="00D40C1A" w:rsidP="00791C73">
      <w:pPr>
        <w:pStyle w:val="CodeSample"/>
      </w:pPr>
    </w:p>
    <w:p w:rsidR="00D40C1A" w:rsidRDefault="00D40C1A" w:rsidP="00D40C1A">
      <w:pPr>
        <w:jc w:val="both"/>
      </w:pPr>
    </w:p>
    <w:p w:rsidR="00D40C1A" w:rsidRDefault="00D40C1A" w:rsidP="00D40C1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D40C1A" w:rsidRDefault="00D40C1A" w:rsidP="00D40C1A">
      <w:pPr>
        <w:jc w:val="both"/>
      </w:pPr>
    </w:p>
    <w:p w:rsidR="00D40C1A" w:rsidRDefault="00D40C1A" w:rsidP="00D40C1A">
      <w:pPr>
        <w:pStyle w:val="Titel"/>
      </w:pPr>
      <w:r>
        <w:t>DATAMASTER Anwender Handbuch</w:t>
      </w:r>
    </w:p>
    <w:p w:rsidR="00D40C1A" w:rsidRDefault="00D40C1A" w:rsidP="00D40C1A">
      <w:pPr>
        <w:pStyle w:val="Titel"/>
      </w:pPr>
    </w:p>
    <w:p w:rsidR="00F97BA6" w:rsidRDefault="00D40C1A" w:rsidP="00D40C1A">
      <w:pPr>
        <w:pStyle w:val="Titel"/>
      </w:pPr>
      <w:r>
        <w:t>22/11/01 /  2022-09-01 008.384</w:t>
      </w:r>
    </w:p>
    <w:p w:rsidR="00F97BA6" w:rsidRDefault="00F97BA6" w:rsidP="00F97BA6">
      <w:pPr>
        <w:pStyle w:val="Overskrift1"/>
      </w:pPr>
      <w:bookmarkStart w:id="0" w:name="_Toc118110183"/>
      <w:r>
        <w:lastRenderedPageBreak/>
        <w:t>Inhalt</w:t>
      </w:r>
      <w:bookmarkEnd w:id="0"/>
    </w:p>
    <w:p w:rsidR="002D4EC5" w:rsidRPr="002D4EC5" w:rsidRDefault="00F97BA6">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2D4EC5">
        <w:rPr>
          <w:noProof/>
        </w:rPr>
        <w:t>Inhalt</w:t>
      </w:r>
      <w:r w:rsidR="002D4EC5">
        <w:rPr>
          <w:noProof/>
        </w:rPr>
        <w:tab/>
      </w:r>
      <w:r w:rsidR="002D4EC5">
        <w:rPr>
          <w:noProof/>
        </w:rPr>
        <w:fldChar w:fldCharType="begin"/>
      </w:r>
      <w:r w:rsidR="002D4EC5">
        <w:rPr>
          <w:noProof/>
        </w:rPr>
        <w:instrText xml:space="preserve"> PAGEREF _Toc118110183 \h </w:instrText>
      </w:r>
      <w:r w:rsidR="002D4EC5">
        <w:rPr>
          <w:noProof/>
        </w:rPr>
      </w:r>
      <w:r w:rsidR="002D4EC5">
        <w:rPr>
          <w:noProof/>
        </w:rPr>
        <w:fldChar w:fldCharType="separate"/>
      </w:r>
      <w:r w:rsidR="002D4EC5">
        <w:rPr>
          <w:noProof/>
        </w:rPr>
        <w:t>2</w:t>
      </w:r>
      <w:r w:rsidR="002D4EC5">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1. Einleitung</w:t>
      </w:r>
      <w:r>
        <w:rPr>
          <w:noProof/>
        </w:rPr>
        <w:tab/>
      </w:r>
      <w:r>
        <w:rPr>
          <w:noProof/>
        </w:rPr>
        <w:fldChar w:fldCharType="begin"/>
      </w:r>
      <w:r>
        <w:rPr>
          <w:noProof/>
        </w:rPr>
        <w:instrText xml:space="preserve"> PAGEREF _Toc118110184 \h </w:instrText>
      </w:r>
      <w:r>
        <w:rPr>
          <w:noProof/>
        </w:rPr>
      </w:r>
      <w:r>
        <w:rPr>
          <w:noProof/>
        </w:rPr>
        <w:fldChar w:fldCharType="separate"/>
      </w:r>
      <w:r>
        <w:rPr>
          <w:noProof/>
        </w:rPr>
        <w:t>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1.1. DATAMASTER</w:t>
      </w:r>
      <w:r>
        <w:rPr>
          <w:noProof/>
        </w:rPr>
        <w:tab/>
      </w:r>
      <w:r>
        <w:rPr>
          <w:noProof/>
        </w:rPr>
        <w:fldChar w:fldCharType="begin"/>
      </w:r>
      <w:r>
        <w:rPr>
          <w:noProof/>
        </w:rPr>
        <w:instrText xml:space="preserve"> PAGEREF _Toc118110185 \h </w:instrText>
      </w:r>
      <w:r>
        <w:rPr>
          <w:noProof/>
        </w:rPr>
      </w:r>
      <w:r>
        <w:rPr>
          <w:noProof/>
        </w:rPr>
        <w:fldChar w:fldCharType="separate"/>
      </w:r>
      <w:r>
        <w:rPr>
          <w:noProof/>
        </w:rPr>
        <w:t>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1.1.1. Lizenzinformationen</w:t>
      </w:r>
      <w:r>
        <w:rPr>
          <w:noProof/>
        </w:rPr>
        <w:tab/>
      </w:r>
      <w:r>
        <w:rPr>
          <w:noProof/>
        </w:rPr>
        <w:fldChar w:fldCharType="begin"/>
      </w:r>
      <w:r>
        <w:rPr>
          <w:noProof/>
        </w:rPr>
        <w:instrText xml:space="preserve"> PAGEREF _Toc118110186 \h </w:instrText>
      </w:r>
      <w:r>
        <w:rPr>
          <w:noProof/>
        </w:rPr>
      </w:r>
      <w:r>
        <w:rPr>
          <w:noProof/>
        </w:rPr>
        <w:fldChar w:fldCharType="separate"/>
      </w:r>
      <w:r>
        <w:rPr>
          <w:noProof/>
        </w:rPr>
        <w:t>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1.2. Prinzip</w:t>
      </w:r>
      <w:r>
        <w:rPr>
          <w:noProof/>
        </w:rPr>
        <w:tab/>
      </w:r>
      <w:r>
        <w:rPr>
          <w:noProof/>
        </w:rPr>
        <w:fldChar w:fldCharType="begin"/>
      </w:r>
      <w:r>
        <w:rPr>
          <w:noProof/>
        </w:rPr>
        <w:instrText xml:space="preserve"> PAGEREF _Toc118110187 \h </w:instrText>
      </w:r>
      <w:r>
        <w:rPr>
          <w:noProof/>
        </w:rPr>
      </w:r>
      <w:r>
        <w:rPr>
          <w:noProof/>
        </w:rPr>
        <w:fldChar w:fldCharType="separate"/>
      </w:r>
      <w:r>
        <w:rPr>
          <w:noProof/>
        </w:rPr>
        <w:t>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1.2.1. Definition von Dateien</w:t>
      </w:r>
      <w:r>
        <w:rPr>
          <w:noProof/>
        </w:rPr>
        <w:tab/>
      </w:r>
      <w:r>
        <w:rPr>
          <w:noProof/>
        </w:rPr>
        <w:fldChar w:fldCharType="begin"/>
      </w:r>
      <w:r>
        <w:rPr>
          <w:noProof/>
        </w:rPr>
        <w:instrText xml:space="preserve"> PAGEREF _Toc118110188 \h </w:instrText>
      </w:r>
      <w:r>
        <w:rPr>
          <w:noProof/>
        </w:rPr>
      </w:r>
      <w:r>
        <w:rPr>
          <w:noProof/>
        </w:rPr>
        <w:fldChar w:fldCharType="separate"/>
      </w:r>
      <w:r>
        <w:rPr>
          <w:noProof/>
        </w:rPr>
        <w:t>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1.2.2. Definition von Pflegeprogrammen</w:t>
      </w:r>
      <w:r>
        <w:rPr>
          <w:noProof/>
        </w:rPr>
        <w:tab/>
      </w:r>
      <w:r>
        <w:rPr>
          <w:noProof/>
        </w:rPr>
        <w:fldChar w:fldCharType="begin"/>
      </w:r>
      <w:r>
        <w:rPr>
          <w:noProof/>
        </w:rPr>
        <w:instrText xml:space="preserve"> PAGEREF _Toc118110189 \h </w:instrText>
      </w:r>
      <w:r>
        <w:rPr>
          <w:noProof/>
        </w:rPr>
      </w:r>
      <w:r>
        <w:rPr>
          <w:noProof/>
        </w:rPr>
        <w:fldChar w:fldCharType="separate"/>
      </w:r>
      <w:r>
        <w:rPr>
          <w:noProof/>
        </w:rPr>
        <w:t>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1.2.3. Datenbank (ODBC) Schnittstellentreiber/Dateityp</w:t>
      </w:r>
      <w:r>
        <w:rPr>
          <w:noProof/>
        </w:rPr>
        <w:tab/>
      </w:r>
      <w:r>
        <w:rPr>
          <w:noProof/>
        </w:rPr>
        <w:fldChar w:fldCharType="begin"/>
      </w:r>
      <w:r>
        <w:rPr>
          <w:noProof/>
        </w:rPr>
        <w:instrText xml:space="preserve"> PAGEREF _Toc118110190 \h </w:instrText>
      </w:r>
      <w:r>
        <w:rPr>
          <w:noProof/>
        </w:rPr>
      </w:r>
      <w:r>
        <w:rPr>
          <w:noProof/>
        </w:rPr>
        <w:fldChar w:fldCharType="separate"/>
      </w:r>
      <w:r>
        <w:rPr>
          <w:noProof/>
        </w:rPr>
        <w:t>10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 Definition einer neuen Datei</w:t>
      </w:r>
      <w:r>
        <w:rPr>
          <w:noProof/>
        </w:rPr>
        <w:tab/>
      </w:r>
      <w:r>
        <w:rPr>
          <w:noProof/>
        </w:rPr>
        <w:fldChar w:fldCharType="begin"/>
      </w:r>
      <w:r>
        <w:rPr>
          <w:noProof/>
        </w:rPr>
        <w:instrText xml:space="preserve"> PAGEREF _Toc118110191 \h </w:instrText>
      </w:r>
      <w:r>
        <w:rPr>
          <w:noProof/>
        </w:rPr>
      </w:r>
      <w:r>
        <w:rPr>
          <w:noProof/>
        </w:rPr>
        <w:fldChar w:fldCharType="separate"/>
      </w:r>
      <w:r>
        <w:rPr>
          <w:noProof/>
        </w:rPr>
        <w:t>11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2.1. Anwenderoberfläche</w:t>
      </w:r>
      <w:r>
        <w:rPr>
          <w:noProof/>
        </w:rPr>
        <w:tab/>
      </w:r>
      <w:r>
        <w:rPr>
          <w:noProof/>
        </w:rPr>
        <w:fldChar w:fldCharType="begin"/>
      </w:r>
      <w:r>
        <w:rPr>
          <w:noProof/>
        </w:rPr>
        <w:instrText xml:space="preserve"> PAGEREF _Toc118110192 \h </w:instrText>
      </w:r>
      <w:r>
        <w:rPr>
          <w:noProof/>
        </w:rPr>
      </w:r>
      <w:r>
        <w:rPr>
          <w:noProof/>
        </w:rPr>
        <w:fldChar w:fldCharType="separate"/>
      </w:r>
      <w:r>
        <w:rPr>
          <w:noProof/>
        </w:rPr>
        <w:t>12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2.2. Definition einer neuen Datei</w:t>
      </w:r>
      <w:r>
        <w:rPr>
          <w:noProof/>
        </w:rPr>
        <w:tab/>
      </w:r>
      <w:r>
        <w:rPr>
          <w:noProof/>
        </w:rPr>
        <w:fldChar w:fldCharType="begin"/>
      </w:r>
      <w:r>
        <w:rPr>
          <w:noProof/>
        </w:rPr>
        <w:instrText xml:space="preserve"> PAGEREF _Toc118110193 \h </w:instrText>
      </w:r>
      <w:r>
        <w:rPr>
          <w:noProof/>
        </w:rPr>
      </w:r>
      <w:r>
        <w:rPr>
          <w:noProof/>
        </w:rPr>
        <w:fldChar w:fldCharType="separate"/>
      </w:r>
      <w:r>
        <w:rPr>
          <w:noProof/>
        </w:rPr>
        <w:t>14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2.2.1. Dateiidentifikation (ID)</w:t>
      </w:r>
      <w:r>
        <w:rPr>
          <w:noProof/>
        </w:rPr>
        <w:tab/>
      </w:r>
      <w:r>
        <w:rPr>
          <w:noProof/>
        </w:rPr>
        <w:fldChar w:fldCharType="begin"/>
      </w:r>
      <w:r>
        <w:rPr>
          <w:noProof/>
        </w:rPr>
        <w:instrText xml:space="preserve"> PAGEREF _Toc118110194 \h </w:instrText>
      </w:r>
      <w:r>
        <w:rPr>
          <w:noProof/>
        </w:rPr>
      </w:r>
      <w:r>
        <w:rPr>
          <w:noProof/>
        </w:rPr>
        <w:fldChar w:fldCharType="separate"/>
      </w:r>
      <w:r>
        <w:rPr>
          <w:noProof/>
        </w:rPr>
        <w:t>15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2.2.2. Dateiname</w:t>
      </w:r>
      <w:r>
        <w:rPr>
          <w:noProof/>
        </w:rPr>
        <w:tab/>
      </w:r>
      <w:r>
        <w:rPr>
          <w:noProof/>
        </w:rPr>
        <w:fldChar w:fldCharType="begin"/>
      </w:r>
      <w:r>
        <w:rPr>
          <w:noProof/>
        </w:rPr>
        <w:instrText xml:space="preserve"> PAGEREF _Toc118110195 \h </w:instrText>
      </w:r>
      <w:r>
        <w:rPr>
          <w:noProof/>
        </w:rPr>
      </w:r>
      <w:r>
        <w:rPr>
          <w:noProof/>
        </w:rPr>
        <w:fldChar w:fldCharType="separate"/>
      </w:r>
      <w:r>
        <w:rPr>
          <w:noProof/>
        </w:rPr>
        <w:t>16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2.2.3. Datenbank Schnittstelle</w:t>
      </w:r>
      <w:r>
        <w:rPr>
          <w:noProof/>
        </w:rPr>
        <w:tab/>
      </w:r>
      <w:r>
        <w:rPr>
          <w:noProof/>
        </w:rPr>
        <w:fldChar w:fldCharType="begin"/>
      </w:r>
      <w:r>
        <w:rPr>
          <w:noProof/>
        </w:rPr>
        <w:instrText xml:space="preserve"> PAGEREF _Toc118110196 \h </w:instrText>
      </w:r>
      <w:r>
        <w:rPr>
          <w:noProof/>
        </w:rPr>
      </w:r>
      <w:r>
        <w:rPr>
          <w:noProof/>
        </w:rPr>
        <w:fldChar w:fldCharType="separate"/>
      </w:r>
      <w:r>
        <w:rPr>
          <w:noProof/>
        </w:rPr>
        <w:t>17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2.2.3.1. Plazierung</w:t>
      </w:r>
      <w:r>
        <w:rPr>
          <w:noProof/>
        </w:rPr>
        <w:tab/>
      </w:r>
      <w:r>
        <w:rPr>
          <w:noProof/>
        </w:rPr>
        <w:fldChar w:fldCharType="begin"/>
      </w:r>
      <w:r>
        <w:rPr>
          <w:noProof/>
        </w:rPr>
        <w:instrText xml:space="preserve"> PAGEREF _Toc118110197 \h </w:instrText>
      </w:r>
      <w:r>
        <w:rPr>
          <w:noProof/>
        </w:rPr>
      </w:r>
      <w:r>
        <w:rPr>
          <w:noProof/>
        </w:rPr>
        <w:fldChar w:fldCharType="separate"/>
      </w:r>
      <w:r>
        <w:rPr>
          <w:noProof/>
        </w:rPr>
        <w:t>18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2.2.3.2. Disk (lu)</w:t>
      </w:r>
      <w:r>
        <w:rPr>
          <w:noProof/>
        </w:rPr>
        <w:tab/>
      </w:r>
      <w:r>
        <w:rPr>
          <w:noProof/>
        </w:rPr>
        <w:fldChar w:fldCharType="begin"/>
      </w:r>
      <w:r>
        <w:rPr>
          <w:noProof/>
        </w:rPr>
        <w:instrText xml:space="preserve"> PAGEREF _Toc118110198 \h </w:instrText>
      </w:r>
      <w:r>
        <w:rPr>
          <w:noProof/>
        </w:rPr>
      </w:r>
      <w:r>
        <w:rPr>
          <w:noProof/>
        </w:rPr>
        <w:fldChar w:fldCharType="separate"/>
      </w:r>
      <w:r>
        <w:rPr>
          <w:noProof/>
        </w:rPr>
        <w:t>19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2.2.3.3. Anzahl Datensätze</w:t>
      </w:r>
      <w:r>
        <w:rPr>
          <w:noProof/>
        </w:rPr>
        <w:tab/>
      </w:r>
      <w:r>
        <w:rPr>
          <w:noProof/>
        </w:rPr>
        <w:fldChar w:fldCharType="begin"/>
      </w:r>
      <w:r>
        <w:rPr>
          <w:noProof/>
        </w:rPr>
        <w:instrText xml:space="preserve"> PAGEREF _Toc118110199 \h </w:instrText>
      </w:r>
      <w:r>
        <w:rPr>
          <w:noProof/>
        </w:rPr>
      </w:r>
      <w:r>
        <w:rPr>
          <w:noProof/>
        </w:rPr>
        <w:fldChar w:fldCharType="separate"/>
      </w:r>
      <w:r>
        <w:rPr>
          <w:noProof/>
        </w:rPr>
        <w:t>20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2.3. Eingabe der Felder</w:t>
      </w:r>
      <w:r>
        <w:rPr>
          <w:noProof/>
        </w:rPr>
        <w:tab/>
      </w:r>
      <w:r>
        <w:rPr>
          <w:noProof/>
        </w:rPr>
        <w:fldChar w:fldCharType="begin"/>
      </w:r>
      <w:r>
        <w:rPr>
          <w:noProof/>
        </w:rPr>
        <w:instrText xml:space="preserve"> PAGEREF _Toc118110200 \h </w:instrText>
      </w:r>
      <w:r>
        <w:rPr>
          <w:noProof/>
        </w:rPr>
      </w:r>
      <w:r>
        <w:rPr>
          <w:noProof/>
        </w:rPr>
        <w:fldChar w:fldCharType="separate"/>
      </w:r>
      <w:r>
        <w:rPr>
          <w:noProof/>
        </w:rPr>
        <w:t>21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2.3.1. Feldname</w:t>
      </w:r>
      <w:r>
        <w:rPr>
          <w:noProof/>
        </w:rPr>
        <w:tab/>
      </w:r>
      <w:r>
        <w:rPr>
          <w:noProof/>
        </w:rPr>
        <w:fldChar w:fldCharType="begin"/>
      </w:r>
      <w:r>
        <w:rPr>
          <w:noProof/>
        </w:rPr>
        <w:instrText xml:space="preserve"> PAGEREF _Toc118110201 \h </w:instrText>
      </w:r>
      <w:r>
        <w:rPr>
          <w:noProof/>
        </w:rPr>
      </w:r>
      <w:r>
        <w:rPr>
          <w:noProof/>
        </w:rPr>
        <w:fldChar w:fldCharType="separate"/>
      </w:r>
      <w:r>
        <w:rPr>
          <w:noProof/>
        </w:rPr>
        <w:t>22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2.3.1.1. SQL Feldname</w:t>
      </w:r>
      <w:r>
        <w:rPr>
          <w:noProof/>
        </w:rPr>
        <w:tab/>
      </w:r>
      <w:r>
        <w:rPr>
          <w:noProof/>
        </w:rPr>
        <w:fldChar w:fldCharType="begin"/>
      </w:r>
      <w:r>
        <w:rPr>
          <w:noProof/>
        </w:rPr>
        <w:instrText xml:space="preserve"> PAGEREF _Toc118110202 \h </w:instrText>
      </w:r>
      <w:r>
        <w:rPr>
          <w:noProof/>
        </w:rPr>
      </w:r>
      <w:r>
        <w:rPr>
          <w:noProof/>
        </w:rPr>
        <w:fldChar w:fldCharType="separate"/>
      </w:r>
      <w:r>
        <w:rPr>
          <w:noProof/>
        </w:rPr>
        <w:t>23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2.3.2. Feldformat</w:t>
      </w:r>
      <w:r>
        <w:rPr>
          <w:noProof/>
        </w:rPr>
        <w:tab/>
      </w:r>
      <w:r>
        <w:rPr>
          <w:noProof/>
        </w:rPr>
        <w:fldChar w:fldCharType="begin"/>
      </w:r>
      <w:r>
        <w:rPr>
          <w:noProof/>
        </w:rPr>
        <w:instrText xml:space="preserve"> PAGEREF _Toc118110203 \h </w:instrText>
      </w:r>
      <w:r>
        <w:rPr>
          <w:noProof/>
        </w:rPr>
      </w:r>
      <w:r>
        <w:rPr>
          <w:noProof/>
        </w:rPr>
        <w:fldChar w:fldCharType="separate"/>
      </w:r>
      <w:r>
        <w:rPr>
          <w:noProof/>
        </w:rPr>
        <w:t>24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2.3.2.1. Editieren numerischer Felder</w:t>
      </w:r>
      <w:r>
        <w:rPr>
          <w:noProof/>
        </w:rPr>
        <w:tab/>
      </w:r>
      <w:r>
        <w:rPr>
          <w:noProof/>
        </w:rPr>
        <w:fldChar w:fldCharType="begin"/>
      </w:r>
      <w:r>
        <w:rPr>
          <w:noProof/>
        </w:rPr>
        <w:instrText xml:space="preserve"> PAGEREF _Toc118110204 \h </w:instrText>
      </w:r>
      <w:r>
        <w:rPr>
          <w:noProof/>
        </w:rPr>
      </w:r>
      <w:r>
        <w:rPr>
          <w:noProof/>
        </w:rPr>
        <w:fldChar w:fldCharType="separate"/>
      </w:r>
      <w:r>
        <w:rPr>
          <w:noProof/>
        </w:rPr>
        <w:t>25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2.4. Beendigung der Definitionen</w:t>
      </w:r>
      <w:r>
        <w:rPr>
          <w:noProof/>
        </w:rPr>
        <w:tab/>
      </w:r>
      <w:r>
        <w:rPr>
          <w:noProof/>
        </w:rPr>
        <w:fldChar w:fldCharType="begin"/>
      </w:r>
      <w:r>
        <w:rPr>
          <w:noProof/>
        </w:rPr>
        <w:instrText xml:space="preserve"> PAGEREF _Toc118110205 \h </w:instrText>
      </w:r>
      <w:r>
        <w:rPr>
          <w:noProof/>
        </w:rPr>
      </w:r>
      <w:r>
        <w:rPr>
          <w:noProof/>
        </w:rPr>
        <w:fldChar w:fldCharType="separate"/>
      </w:r>
      <w:r>
        <w:rPr>
          <w:noProof/>
        </w:rPr>
        <w:t>26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 Erfassen von Datensätzen</w:t>
      </w:r>
      <w:r>
        <w:rPr>
          <w:noProof/>
        </w:rPr>
        <w:tab/>
      </w:r>
      <w:r>
        <w:rPr>
          <w:noProof/>
        </w:rPr>
        <w:fldChar w:fldCharType="begin"/>
      </w:r>
      <w:r>
        <w:rPr>
          <w:noProof/>
        </w:rPr>
        <w:instrText xml:space="preserve"> PAGEREF _Toc118110206 \h </w:instrText>
      </w:r>
      <w:r>
        <w:rPr>
          <w:noProof/>
        </w:rPr>
      </w:r>
      <w:r>
        <w:rPr>
          <w:noProof/>
        </w:rPr>
        <w:fldChar w:fldCharType="separate"/>
      </w:r>
      <w:r>
        <w:rPr>
          <w:noProof/>
        </w:rPr>
        <w:t>27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3.1. DATAMASTER und IQ</w:t>
      </w:r>
      <w:r>
        <w:rPr>
          <w:noProof/>
        </w:rPr>
        <w:tab/>
      </w:r>
      <w:r>
        <w:rPr>
          <w:noProof/>
        </w:rPr>
        <w:fldChar w:fldCharType="begin"/>
      </w:r>
      <w:r>
        <w:rPr>
          <w:noProof/>
        </w:rPr>
        <w:instrText xml:space="preserve"> PAGEREF _Toc118110207 \h </w:instrText>
      </w:r>
      <w:r>
        <w:rPr>
          <w:noProof/>
        </w:rPr>
      </w:r>
      <w:r>
        <w:rPr>
          <w:noProof/>
        </w:rPr>
        <w:fldChar w:fldCharType="separate"/>
      </w:r>
      <w:r>
        <w:rPr>
          <w:noProof/>
        </w:rPr>
        <w:t>28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3.2. DATAMASTER Funktionen</w:t>
      </w:r>
      <w:r>
        <w:rPr>
          <w:noProof/>
        </w:rPr>
        <w:tab/>
      </w:r>
      <w:r>
        <w:rPr>
          <w:noProof/>
        </w:rPr>
        <w:fldChar w:fldCharType="begin"/>
      </w:r>
      <w:r>
        <w:rPr>
          <w:noProof/>
        </w:rPr>
        <w:instrText xml:space="preserve"> PAGEREF _Toc118110208 \h </w:instrText>
      </w:r>
      <w:r>
        <w:rPr>
          <w:noProof/>
        </w:rPr>
      </w:r>
      <w:r>
        <w:rPr>
          <w:noProof/>
        </w:rPr>
        <w:fldChar w:fldCharType="separate"/>
      </w:r>
      <w:r>
        <w:rPr>
          <w:noProof/>
        </w:rPr>
        <w:t>29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3.2.1. Anlage eines neuen Datensatzes</w:t>
      </w:r>
      <w:r>
        <w:rPr>
          <w:noProof/>
        </w:rPr>
        <w:tab/>
      </w:r>
      <w:r>
        <w:rPr>
          <w:noProof/>
        </w:rPr>
        <w:fldChar w:fldCharType="begin"/>
      </w:r>
      <w:r>
        <w:rPr>
          <w:noProof/>
        </w:rPr>
        <w:instrText xml:space="preserve"> PAGEREF _Toc118110209 \h </w:instrText>
      </w:r>
      <w:r>
        <w:rPr>
          <w:noProof/>
        </w:rPr>
      </w:r>
      <w:r>
        <w:rPr>
          <w:noProof/>
        </w:rPr>
        <w:fldChar w:fldCharType="separate"/>
      </w:r>
      <w:r>
        <w:rPr>
          <w:noProof/>
        </w:rPr>
        <w:t>30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3.2.1.1. Eingabekontrolle und Datumfeld</w:t>
      </w:r>
      <w:r>
        <w:rPr>
          <w:noProof/>
        </w:rPr>
        <w:tab/>
      </w:r>
      <w:r>
        <w:rPr>
          <w:noProof/>
        </w:rPr>
        <w:fldChar w:fldCharType="begin"/>
      </w:r>
      <w:r>
        <w:rPr>
          <w:noProof/>
        </w:rPr>
        <w:instrText xml:space="preserve"> PAGEREF _Toc118110210 \h </w:instrText>
      </w:r>
      <w:r>
        <w:rPr>
          <w:noProof/>
        </w:rPr>
      </w:r>
      <w:r>
        <w:rPr>
          <w:noProof/>
        </w:rPr>
        <w:fldChar w:fldCharType="separate"/>
      </w:r>
      <w:r>
        <w:rPr>
          <w:noProof/>
        </w:rPr>
        <w:t>31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3.2.2. Änderung eines bestehenden Datensatzes</w:t>
      </w:r>
      <w:r>
        <w:rPr>
          <w:noProof/>
        </w:rPr>
        <w:tab/>
      </w:r>
      <w:r>
        <w:rPr>
          <w:noProof/>
        </w:rPr>
        <w:fldChar w:fldCharType="begin"/>
      </w:r>
      <w:r>
        <w:rPr>
          <w:noProof/>
        </w:rPr>
        <w:instrText xml:space="preserve"> PAGEREF _Toc118110211 \h </w:instrText>
      </w:r>
      <w:r>
        <w:rPr>
          <w:noProof/>
        </w:rPr>
      </w:r>
      <w:r>
        <w:rPr>
          <w:noProof/>
        </w:rPr>
        <w:fldChar w:fldCharType="separate"/>
      </w:r>
      <w:r>
        <w:rPr>
          <w:noProof/>
        </w:rPr>
        <w:t>32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3.2.3. Löschen eines Datensatzes</w:t>
      </w:r>
      <w:r>
        <w:rPr>
          <w:noProof/>
        </w:rPr>
        <w:tab/>
      </w:r>
      <w:r>
        <w:rPr>
          <w:noProof/>
        </w:rPr>
        <w:fldChar w:fldCharType="begin"/>
      </w:r>
      <w:r>
        <w:rPr>
          <w:noProof/>
        </w:rPr>
        <w:instrText xml:space="preserve"> PAGEREF _Toc118110212 \h </w:instrText>
      </w:r>
      <w:r>
        <w:rPr>
          <w:noProof/>
        </w:rPr>
      </w:r>
      <w:r>
        <w:rPr>
          <w:noProof/>
        </w:rPr>
        <w:fldChar w:fldCharType="separate"/>
      </w:r>
      <w:r>
        <w:rPr>
          <w:noProof/>
        </w:rPr>
        <w:t>33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3.3. Pflegeprogramme in Listenform</w:t>
      </w:r>
      <w:r>
        <w:rPr>
          <w:noProof/>
        </w:rPr>
        <w:tab/>
      </w:r>
      <w:r>
        <w:rPr>
          <w:noProof/>
        </w:rPr>
        <w:fldChar w:fldCharType="begin"/>
      </w:r>
      <w:r>
        <w:rPr>
          <w:noProof/>
        </w:rPr>
        <w:instrText xml:space="preserve"> PAGEREF _Toc118110213 \h </w:instrText>
      </w:r>
      <w:r>
        <w:rPr>
          <w:noProof/>
        </w:rPr>
      </w:r>
      <w:r>
        <w:rPr>
          <w:noProof/>
        </w:rPr>
        <w:fldChar w:fldCharType="separate"/>
      </w:r>
      <w:r>
        <w:rPr>
          <w:noProof/>
        </w:rPr>
        <w:t>34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3.3.1. Einfügen eines neuen Datensatzes</w:t>
      </w:r>
      <w:r>
        <w:rPr>
          <w:noProof/>
        </w:rPr>
        <w:tab/>
      </w:r>
      <w:r>
        <w:rPr>
          <w:noProof/>
        </w:rPr>
        <w:fldChar w:fldCharType="begin"/>
      </w:r>
      <w:r>
        <w:rPr>
          <w:noProof/>
        </w:rPr>
        <w:instrText xml:space="preserve"> PAGEREF _Toc118110214 \h </w:instrText>
      </w:r>
      <w:r>
        <w:rPr>
          <w:noProof/>
        </w:rPr>
      </w:r>
      <w:r>
        <w:rPr>
          <w:noProof/>
        </w:rPr>
        <w:fldChar w:fldCharType="separate"/>
      </w:r>
      <w:r>
        <w:rPr>
          <w:noProof/>
        </w:rPr>
        <w:t>35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3.3.2. Änderung eines Datensatzes</w:t>
      </w:r>
      <w:r>
        <w:rPr>
          <w:noProof/>
        </w:rPr>
        <w:tab/>
      </w:r>
      <w:r>
        <w:rPr>
          <w:noProof/>
        </w:rPr>
        <w:fldChar w:fldCharType="begin"/>
      </w:r>
      <w:r>
        <w:rPr>
          <w:noProof/>
        </w:rPr>
        <w:instrText xml:space="preserve"> PAGEREF _Toc118110215 \h </w:instrText>
      </w:r>
      <w:r>
        <w:rPr>
          <w:noProof/>
        </w:rPr>
      </w:r>
      <w:r>
        <w:rPr>
          <w:noProof/>
        </w:rPr>
        <w:fldChar w:fldCharType="separate"/>
      </w:r>
      <w:r>
        <w:rPr>
          <w:noProof/>
        </w:rPr>
        <w:t>36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3.3.3. Löschen eines Datensatzes</w:t>
      </w:r>
      <w:r>
        <w:rPr>
          <w:noProof/>
        </w:rPr>
        <w:tab/>
      </w:r>
      <w:r>
        <w:rPr>
          <w:noProof/>
        </w:rPr>
        <w:fldChar w:fldCharType="begin"/>
      </w:r>
      <w:r>
        <w:rPr>
          <w:noProof/>
        </w:rPr>
        <w:instrText xml:space="preserve"> PAGEREF _Toc118110216 \h </w:instrText>
      </w:r>
      <w:r>
        <w:rPr>
          <w:noProof/>
        </w:rPr>
      </w:r>
      <w:r>
        <w:rPr>
          <w:noProof/>
        </w:rPr>
        <w:fldChar w:fldCharType="separate"/>
      </w:r>
      <w:r>
        <w:rPr>
          <w:noProof/>
        </w:rPr>
        <w:t>37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4. Änderungen und Erweiterungen der Tabellendefinitionen</w:t>
      </w:r>
      <w:r>
        <w:rPr>
          <w:noProof/>
        </w:rPr>
        <w:tab/>
      </w:r>
      <w:r>
        <w:rPr>
          <w:noProof/>
        </w:rPr>
        <w:fldChar w:fldCharType="begin"/>
      </w:r>
      <w:r>
        <w:rPr>
          <w:noProof/>
        </w:rPr>
        <w:instrText xml:space="preserve"> PAGEREF _Toc118110217 \h </w:instrText>
      </w:r>
      <w:r>
        <w:rPr>
          <w:noProof/>
        </w:rPr>
      </w:r>
      <w:r>
        <w:rPr>
          <w:noProof/>
        </w:rPr>
        <w:fldChar w:fldCharType="separate"/>
      </w:r>
      <w:r>
        <w:rPr>
          <w:noProof/>
        </w:rPr>
        <w:t>38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4.1. Änderung des Dateityps</w:t>
      </w:r>
      <w:r>
        <w:rPr>
          <w:noProof/>
        </w:rPr>
        <w:tab/>
      </w:r>
      <w:r>
        <w:rPr>
          <w:noProof/>
        </w:rPr>
        <w:fldChar w:fldCharType="begin"/>
      </w:r>
      <w:r>
        <w:rPr>
          <w:noProof/>
        </w:rPr>
        <w:instrText xml:space="preserve"> PAGEREF _Toc118110218 \h </w:instrText>
      </w:r>
      <w:r>
        <w:rPr>
          <w:noProof/>
        </w:rPr>
      </w:r>
      <w:r>
        <w:rPr>
          <w:noProof/>
        </w:rPr>
        <w:fldChar w:fldCharType="separate"/>
      </w:r>
      <w:r>
        <w:rPr>
          <w:noProof/>
        </w:rPr>
        <w:t>39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 Änderung von Feldern</w:t>
      </w:r>
      <w:r>
        <w:rPr>
          <w:noProof/>
        </w:rPr>
        <w:tab/>
      </w:r>
      <w:r>
        <w:rPr>
          <w:noProof/>
        </w:rPr>
        <w:fldChar w:fldCharType="begin"/>
      </w:r>
      <w:r>
        <w:rPr>
          <w:noProof/>
        </w:rPr>
        <w:instrText xml:space="preserve"> PAGEREF _Toc118110219 \h </w:instrText>
      </w:r>
      <w:r>
        <w:rPr>
          <w:noProof/>
        </w:rPr>
      </w:r>
      <w:r>
        <w:rPr>
          <w:noProof/>
        </w:rPr>
        <w:fldChar w:fldCharType="separate"/>
      </w:r>
      <w:r>
        <w:rPr>
          <w:noProof/>
        </w:rPr>
        <w:t>40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4.2.1. Feldname</w:t>
      </w:r>
      <w:r>
        <w:rPr>
          <w:noProof/>
        </w:rPr>
        <w:tab/>
      </w:r>
      <w:r>
        <w:rPr>
          <w:noProof/>
        </w:rPr>
        <w:fldChar w:fldCharType="begin"/>
      </w:r>
      <w:r>
        <w:rPr>
          <w:noProof/>
        </w:rPr>
        <w:instrText xml:space="preserve"> PAGEREF _Toc118110220 \h </w:instrText>
      </w:r>
      <w:r>
        <w:rPr>
          <w:noProof/>
        </w:rPr>
      </w:r>
      <w:r>
        <w:rPr>
          <w:noProof/>
        </w:rPr>
        <w:fldChar w:fldCharType="separate"/>
      </w:r>
      <w:r>
        <w:rPr>
          <w:noProof/>
        </w:rPr>
        <w:t>41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4.2.2. Feldformat</w:t>
      </w:r>
      <w:r>
        <w:rPr>
          <w:noProof/>
        </w:rPr>
        <w:tab/>
      </w:r>
      <w:r>
        <w:rPr>
          <w:noProof/>
        </w:rPr>
        <w:fldChar w:fldCharType="begin"/>
      </w:r>
      <w:r>
        <w:rPr>
          <w:noProof/>
        </w:rPr>
        <w:instrText xml:space="preserve"> PAGEREF _Toc118110221 \h </w:instrText>
      </w:r>
      <w:r>
        <w:rPr>
          <w:noProof/>
        </w:rPr>
      </w:r>
      <w:r>
        <w:rPr>
          <w:noProof/>
        </w:rPr>
        <w:fldChar w:fldCharType="separate"/>
      </w:r>
      <w:r>
        <w:rPr>
          <w:noProof/>
        </w:rPr>
        <w:t>42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4.2.3. Einfügen und Löschen von Feldern</w:t>
      </w:r>
      <w:r>
        <w:rPr>
          <w:noProof/>
        </w:rPr>
        <w:tab/>
      </w:r>
      <w:r>
        <w:rPr>
          <w:noProof/>
        </w:rPr>
        <w:fldChar w:fldCharType="begin"/>
      </w:r>
      <w:r>
        <w:rPr>
          <w:noProof/>
        </w:rPr>
        <w:instrText xml:space="preserve"> PAGEREF _Toc118110222 \h </w:instrText>
      </w:r>
      <w:r>
        <w:rPr>
          <w:noProof/>
        </w:rPr>
      </w:r>
      <w:r>
        <w:rPr>
          <w:noProof/>
        </w:rPr>
        <w:fldChar w:fldCharType="separate"/>
      </w:r>
      <w:r>
        <w:rPr>
          <w:noProof/>
        </w:rPr>
        <w:t>43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4.2.3.1. Freifeldnummern</w:t>
      </w:r>
      <w:r>
        <w:rPr>
          <w:noProof/>
        </w:rPr>
        <w:tab/>
      </w:r>
      <w:r>
        <w:rPr>
          <w:noProof/>
        </w:rPr>
        <w:fldChar w:fldCharType="begin"/>
      </w:r>
      <w:r>
        <w:rPr>
          <w:noProof/>
        </w:rPr>
        <w:instrText xml:space="preserve"> PAGEREF _Toc118110223 \h </w:instrText>
      </w:r>
      <w:r>
        <w:rPr>
          <w:noProof/>
        </w:rPr>
      </w:r>
      <w:r>
        <w:rPr>
          <w:noProof/>
        </w:rPr>
        <w:fldChar w:fldCharType="separate"/>
      </w:r>
      <w:r>
        <w:rPr>
          <w:noProof/>
        </w:rPr>
        <w:t>44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4.2.4. Markierung von Feldern als Indexfelder</w:t>
      </w:r>
      <w:r>
        <w:rPr>
          <w:noProof/>
        </w:rPr>
        <w:tab/>
      </w:r>
      <w:r>
        <w:rPr>
          <w:noProof/>
        </w:rPr>
        <w:fldChar w:fldCharType="begin"/>
      </w:r>
      <w:r>
        <w:rPr>
          <w:noProof/>
        </w:rPr>
        <w:instrText xml:space="preserve"> PAGEREF _Toc118110224 \h </w:instrText>
      </w:r>
      <w:r>
        <w:rPr>
          <w:noProof/>
        </w:rPr>
      </w:r>
      <w:r>
        <w:rPr>
          <w:noProof/>
        </w:rPr>
        <w:fldChar w:fldCharType="separate"/>
      </w:r>
      <w:r>
        <w:rPr>
          <w:noProof/>
        </w:rPr>
        <w:t>45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4.2.4.1. K Markierung für eindeutige Schlüsselfelder</w:t>
      </w:r>
      <w:r>
        <w:rPr>
          <w:noProof/>
        </w:rPr>
        <w:tab/>
      </w:r>
      <w:r>
        <w:rPr>
          <w:noProof/>
        </w:rPr>
        <w:fldChar w:fldCharType="begin"/>
      </w:r>
      <w:r>
        <w:rPr>
          <w:noProof/>
        </w:rPr>
        <w:instrText xml:space="preserve"> PAGEREF _Toc118110225 \h </w:instrText>
      </w:r>
      <w:r>
        <w:rPr>
          <w:noProof/>
        </w:rPr>
      </w:r>
      <w:r>
        <w:rPr>
          <w:noProof/>
        </w:rPr>
        <w:fldChar w:fldCharType="separate"/>
      </w:r>
      <w:r>
        <w:rPr>
          <w:noProof/>
        </w:rPr>
        <w:t>46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4.2.4.2. D Markierung für mehrdeutige Schlüsselfelder</w:t>
      </w:r>
      <w:r>
        <w:rPr>
          <w:noProof/>
        </w:rPr>
        <w:tab/>
      </w:r>
      <w:r>
        <w:rPr>
          <w:noProof/>
        </w:rPr>
        <w:fldChar w:fldCharType="begin"/>
      </w:r>
      <w:r>
        <w:rPr>
          <w:noProof/>
        </w:rPr>
        <w:instrText xml:space="preserve"> PAGEREF _Toc118110226 \h </w:instrText>
      </w:r>
      <w:r>
        <w:rPr>
          <w:noProof/>
        </w:rPr>
      </w:r>
      <w:r>
        <w:rPr>
          <w:noProof/>
        </w:rPr>
        <w:fldChar w:fldCharType="separate"/>
      </w:r>
      <w:r>
        <w:rPr>
          <w:noProof/>
        </w:rPr>
        <w:t>47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4.3. Indexdefinitionen</w:t>
      </w:r>
      <w:r>
        <w:rPr>
          <w:noProof/>
        </w:rPr>
        <w:tab/>
      </w:r>
      <w:r>
        <w:rPr>
          <w:noProof/>
        </w:rPr>
        <w:fldChar w:fldCharType="begin"/>
      </w:r>
      <w:r>
        <w:rPr>
          <w:noProof/>
        </w:rPr>
        <w:instrText xml:space="preserve"> PAGEREF _Toc118110227 \h </w:instrText>
      </w:r>
      <w:r>
        <w:rPr>
          <w:noProof/>
        </w:rPr>
      </w:r>
      <w:r>
        <w:rPr>
          <w:noProof/>
        </w:rPr>
        <w:fldChar w:fldCharType="separate"/>
      </w:r>
      <w:r>
        <w:rPr>
          <w:noProof/>
        </w:rPr>
        <w:t>48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4.3.1. Name</w:t>
      </w:r>
      <w:r>
        <w:rPr>
          <w:noProof/>
        </w:rPr>
        <w:tab/>
      </w:r>
      <w:r>
        <w:rPr>
          <w:noProof/>
        </w:rPr>
        <w:fldChar w:fldCharType="begin"/>
      </w:r>
      <w:r>
        <w:rPr>
          <w:noProof/>
        </w:rPr>
        <w:instrText xml:space="preserve"> PAGEREF _Toc118110228 \h </w:instrText>
      </w:r>
      <w:r>
        <w:rPr>
          <w:noProof/>
        </w:rPr>
      </w:r>
      <w:r>
        <w:rPr>
          <w:noProof/>
        </w:rPr>
        <w:fldChar w:fldCharType="separate"/>
      </w:r>
      <w:r>
        <w:rPr>
          <w:noProof/>
        </w:rPr>
        <w:t>49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4.3.2. Datei-ID</w:t>
      </w:r>
      <w:r>
        <w:rPr>
          <w:noProof/>
        </w:rPr>
        <w:tab/>
      </w:r>
      <w:r>
        <w:rPr>
          <w:noProof/>
        </w:rPr>
        <w:fldChar w:fldCharType="begin"/>
      </w:r>
      <w:r>
        <w:rPr>
          <w:noProof/>
        </w:rPr>
        <w:instrText xml:space="preserve"> PAGEREF _Toc118110229 \h </w:instrText>
      </w:r>
      <w:r>
        <w:rPr>
          <w:noProof/>
        </w:rPr>
      </w:r>
      <w:r>
        <w:rPr>
          <w:noProof/>
        </w:rPr>
        <w:fldChar w:fldCharType="separate"/>
      </w:r>
      <w:r>
        <w:rPr>
          <w:noProof/>
        </w:rPr>
        <w:t>50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4.3.3. Indexnummer</w:t>
      </w:r>
      <w:r>
        <w:rPr>
          <w:noProof/>
        </w:rPr>
        <w:tab/>
      </w:r>
      <w:r>
        <w:rPr>
          <w:noProof/>
        </w:rPr>
        <w:fldChar w:fldCharType="begin"/>
      </w:r>
      <w:r>
        <w:rPr>
          <w:noProof/>
        </w:rPr>
        <w:instrText xml:space="preserve"> PAGEREF _Toc118110230 \h </w:instrText>
      </w:r>
      <w:r>
        <w:rPr>
          <w:noProof/>
        </w:rPr>
      </w:r>
      <w:r>
        <w:rPr>
          <w:noProof/>
        </w:rPr>
        <w:fldChar w:fldCharType="separate"/>
      </w:r>
      <w:r>
        <w:rPr>
          <w:noProof/>
        </w:rPr>
        <w:t>51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4.3.4. Schlüsseldefinition</w:t>
      </w:r>
      <w:r>
        <w:rPr>
          <w:noProof/>
        </w:rPr>
        <w:tab/>
      </w:r>
      <w:r>
        <w:rPr>
          <w:noProof/>
        </w:rPr>
        <w:fldChar w:fldCharType="begin"/>
      </w:r>
      <w:r>
        <w:rPr>
          <w:noProof/>
        </w:rPr>
        <w:instrText xml:space="preserve"> PAGEREF _Toc118110231 \h </w:instrText>
      </w:r>
      <w:r>
        <w:rPr>
          <w:noProof/>
        </w:rPr>
      </w:r>
      <w:r>
        <w:rPr>
          <w:noProof/>
        </w:rPr>
        <w:fldChar w:fldCharType="separate"/>
      </w:r>
      <w:r>
        <w:rPr>
          <w:noProof/>
        </w:rPr>
        <w:t>52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4.4. Tabellen- und Felddokumentation</w:t>
      </w:r>
      <w:r>
        <w:rPr>
          <w:noProof/>
        </w:rPr>
        <w:tab/>
      </w:r>
      <w:r>
        <w:rPr>
          <w:noProof/>
        </w:rPr>
        <w:fldChar w:fldCharType="begin"/>
      </w:r>
      <w:r>
        <w:rPr>
          <w:noProof/>
        </w:rPr>
        <w:instrText xml:space="preserve"> PAGEREF _Toc118110232 \h </w:instrText>
      </w:r>
      <w:r>
        <w:rPr>
          <w:noProof/>
        </w:rPr>
      </w:r>
      <w:r>
        <w:rPr>
          <w:noProof/>
        </w:rPr>
        <w:fldChar w:fldCharType="separate"/>
      </w:r>
      <w:r>
        <w:rPr>
          <w:noProof/>
        </w:rPr>
        <w:t>53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4.4.1. Eingabe der Felddokumentation</w:t>
      </w:r>
      <w:r>
        <w:rPr>
          <w:noProof/>
        </w:rPr>
        <w:tab/>
      </w:r>
      <w:r>
        <w:rPr>
          <w:noProof/>
        </w:rPr>
        <w:fldChar w:fldCharType="begin"/>
      </w:r>
      <w:r>
        <w:rPr>
          <w:noProof/>
        </w:rPr>
        <w:instrText xml:space="preserve"> PAGEREF _Toc118110233 \h </w:instrText>
      </w:r>
      <w:r>
        <w:rPr>
          <w:noProof/>
        </w:rPr>
      </w:r>
      <w:r>
        <w:rPr>
          <w:noProof/>
        </w:rPr>
        <w:fldChar w:fldCharType="separate"/>
      </w:r>
      <w:r>
        <w:rPr>
          <w:noProof/>
        </w:rPr>
        <w:t>54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4.4.2. Fließende On-Line Feldhilfe</w:t>
      </w:r>
      <w:r>
        <w:rPr>
          <w:noProof/>
        </w:rPr>
        <w:tab/>
      </w:r>
      <w:r>
        <w:rPr>
          <w:noProof/>
        </w:rPr>
        <w:fldChar w:fldCharType="begin"/>
      </w:r>
      <w:r>
        <w:rPr>
          <w:noProof/>
        </w:rPr>
        <w:instrText xml:space="preserve"> PAGEREF _Toc118110234 \h </w:instrText>
      </w:r>
      <w:r>
        <w:rPr>
          <w:noProof/>
        </w:rPr>
      </w:r>
      <w:r>
        <w:rPr>
          <w:noProof/>
        </w:rPr>
        <w:fldChar w:fldCharType="separate"/>
      </w:r>
      <w:r>
        <w:rPr>
          <w:noProof/>
        </w:rPr>
        <w:t>55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lastRenderedPageBreak/>
        <w:t>4.5. Prüfvorschriften für Felder</w:t>
      </w:r>
      <w:r>
        <w:rPr>
          <w:noProof/>
        </w:rPr>
        <w:tab/>
      </w:r>
      <w:r>
        <w:rPr>
          <w:noProof/>
        </w:rPr>
        <w:fldChar w:fldCharType="begin"/>
      </w:r>
      <w:r>
        <w:rPr>
          <w:noProof/>
        </w:rPr>
        <w:instrText xml:space="preserve"> PAGEREF _Toc118110235 \h </w:instrText>
      </w:r>
      <w:r>
        <w:rPr>
          <w:noProof/>
        </w:rPr>
      </w:r>
      <w:r>
        <w:rPr>
          <w:noProof/>
        </w:rPr>
        <w:fldChar w:fldCharType="separate"/>
      </w:r>
      <w:r>
        <w:rPr>
          <w:noProof/>
        </w:rPr>
        <w:t>56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4.5.1. Definition einer Prüfvorschrift</w:t>
      </w:r>
      <w:r>
        <w:rPr>
          <w:noProof/>
        </w:rPr>
        <w:tab/>
      </w:r>
      <w:r>
        <w:rPr>
          <w:noProof/>
        </w:rPr>
        <w:fldChar w:fldCharType="begin"/>
      </w:r>
      <w:r>
        <w:rPr>
          <w:noProof/>
        </w:rPr>
        <w:instrText xml:space="preserve"> PAGEREF _Toc118110236 \h </w:instrText>
      </w:r>
      <w:r>
        <w:rPr>
          <w:noProof/>
        </w:rPr>
      </w:r>
      <w:r>
        <w:rPr>
          <w:noProof/>
        </w:rPr>
        <w:fldChar w:fldCharType="separate"/>
      </w:r>
      <w:r>
        <w:rPr>
          <w:noProof/>
        </w:rPr>
        <w:t>57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4.5.2. Feldeingabeprüfung</w:t>
      </w:r>
      <w:r>
        <w:rPr>
          <w:noProof/>
        </w:rPr>
        <w:tab/>
      </w:r>
      <w:r>
        <w:rPr>
          <w:noProof/>
        </w:rPr>
        <w:fldChar w:fldCharType="begin"/>
      </w:r>
      <w:r>
        <w:rPr>
          <w:noProof/>
        </w:rPr>
        <w:instrText xml:space="preserve"> PAGEREF _Toc118110237 \h </w:instrText>
      </w:r>
      <w:r>
        <w:rPr>
          <w:noProof/>
        </w:rPr>
      </w:r>
      <w:r>
        <w:rPr>
          <w:noProof/>
        </w:rPr>
        <w:fldChar w:fldCharType="separate"/>
      </w:r>
      <w:r>
        <w:rPr>
          <w:noProof/>
        </w:rPr>
        <w:t>58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4.6. Menü 'Anzeigen'</w:t>
      </w:r>
      <w:r>
        <w:rPr>
          <w:noProof/>
        </w:rPr>
        <w:tab/>
      </w:r>
      <w:r>
        <w:rPr>
          <w:noProof/>
        </w:rPr>
        <w:fldChar w:fldCharType="begin"/>
      </w:r>
      <w:r>
        <w:rPr>
          <w:noProof/>
        </w:rPr>
        <w:instrText xml:space="preserve"> PAGEREF _Toc118110238 \h </w:instrText>
      </w:r>
      <w:r>
        <w:rPr>
          <w:noProof/>
        </w:rPr>
      </w:r>
      <w:r>
        <w:rPr>
          <w:noProof/>
        </w:rPr>
        <w:fldChar w:fldCharType="separate"/>
      </w:r>
      <w:r>
        <w:rPr>
          <w:noProof/>
        </w:rPr>
        <w:t>59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4.7. Beenden der Definitionsänderungen</w:t>
      </w:r>
      <w:r>
        <w:rPr>
          <w:noProof/>
        </w:rPr>
        <w:tab/>
      </w:r>
      <w:r>
        <w:rPr>
          <w:noProof/>
        </w:rPr>
        <w:fldChar w:fldCharType="begin"/>
      </w:r>
      <w:r>
        <w:rPr>
          <w:noProof/>
        </w:rPr>
        <w:instrText xml:space="preserve"> PAGEREF _Toc118110239 \h </w:instrText>
      </w:r>
      <w:r>
        <w:rPr>
          <w:noProof/>
        </w:rPr>
      </w:r>
      <w:r>
        <w:rPr>
          <w:noProof/>
        </w:rPr>
        <w:fldChar w:fldCharType="separate"/>
      </w:r>
      <w:r>
        <w:rPr>
          <w:noProof/>
        </w:rPr>
        <w:t>60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 Kopieren, Löschen und Dokumentation der Tabellen</w:t>
      </w:r>
      <w:r>
        <w:rPr>
          <w:noProof/>
        </w:rPr>
        <w:tab/>
      </w:r>
      <w:r>
        <w:rPr>
          <w:noProof/>
        </w:rPr>
        <w:fldChar w:fldCharType="begin"/>
      </w:r>
      <w:r>
        <w:rPr>
          <w:noProof/>
        </w:rPr>
        <w:instrText xml:space="preserve"> PAGEREF _Toc118110240 \h </w:instrText>
      </w:r>
      <w:r>
        <w:rPr>
          <w:noProof/>
        </w:rPr>
      </w:r>
      <w:r>
        <w:rPr>
          <w:noProof/>
        </w:rPr>
        <w:fldChar w:fldCharType="separate"/>
      </w:r>
      <w:r>
        <w:rPr>
          <w:noProof/>
        </w:rPr>
        <w:t>62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5.1. Kopieren einer Tabelle</w:t>
      </w:r>
      <w:r>
        <w:rPr>
          <w:noProof/>
        </w:rPr>
        <w:tab/>
      </w:r>
      <w:r>
        <w:rPr>
          <w:noProof/>
        </w:rPr>
        <w:fldChar w:fldCharType="begin"/>
      </w:r>
      <w:r>
        <w:rPr>
          <w:noProof/>
        </w:rPr>
        <w:instrText xml:space="preserve"> PAGEREF _Toc118110241 \h </w:instrText>
      </w:r>
      <w:r>
        <w:rPr>
          <w:noProof/>
        </w:rPr>
      </w:r>
      <w:r>
        <w:rPr>
          <w:noProof/>
        </w:rPr>
        <w:fldChar w:fldCharType="separate"/>
      </w:r>
      <w:r>
        <w:rPr>
          <w:noProof/>
        </w:rPr>
        <w:t>63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5.1.1. Kopieren der Tabellendefinitionen, ohne Daten</w:t>
      </w:r>
      <w:r>
        <w:rPr>
          <w:noProof/>
        </w:rPr>
        <w:tab/>
      </w:r>
      <w:r>
        <w:rPr>
          <w:noProof/>
        </w:rPr>
        <w:fldChar w:fldCharType="begin"/>
      </w:r>
      <w:r>
        <w:rPr>
          <w:noProof/>
        </w:rPr>
        <w:instrText xml:space="preserve"> PAGEREF _Toc118110242 \h </w:instrText>
      </w:r>
      <w:r>
        <w:rPr>
          <w:noProof/>
        </w:rPr>
      </w:r>
      <w:r>
        <w:rPr>
          <w:noProof/>
        </w:rPr>
        <w:fldChar w:fldCharType="separate"/>
      </w:r>
      <w:r>
        <w:rPr>
          <w:noProof/>
        </w:rPr>
        <w:t>64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5.1.2. Konvertieren von Daten zwischen unterschiedlichen Systemen</w:t>
      </w:r>
      <w:r>
        <w:rPr>
          <w:noProof/>
        </w:rPr>
        <w:tab/>
      </w:r>
      <w:r>
        <w:rPr>
          <w:noProof/>
        </w:rPr>
        <w:fldChar w:fldCharType="begin"/>
      </w:r>
      <w:r>
        <w:rPr>
          <w:noProof/>
        </w:rPr>
        <w:instrText xml:space="preserve"> PAGEREF _Toc118110243 \h </w:instrText>
      </w:r>
      <w:r>
        <w:rPr>
          <w:noProof/>
        </w:rPr>
      </w:r>
      <w:r>
        <w:rPr>
          <w:noProof/>
        </w:rPr>
        <w:fldChar w:fldCharType="separate"/>
      </w:r>
      <w:r>
        <w:rPr>
          <w:noProof/>
        </w:rPr>
        <w:t>65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5.1.3. RAPGEN zum Konvertieren von Daten</w:t>
      </w:r>
      <w:r>
        <w:rPr>
          <w:noProof/>
        </w:rPr>
        <w:tab/>
      </w:r>
      <w:r>
        <w:rPr>
          <w:noProof/>
        </w:rPr>
        <w:fldChar w:fldCharType="begin"/>
      </w:r>
      <w:r>
        <w:rPr>
          <w:noProof/>
        </w:rPr>
        <w:instrText xml:space="preserve"> PAGEREF _Toc118110244 \h </w:instrText>
      </w:r>
      <w:r>
        <w:rPr>
          <w:noProof/>
        </w:rPr>
      </w:r>
      <w:r>
        <w:rPr>
          <w:noProof/>
        </w:rPr>
        <w:fldChar w:fldCharType="separate"/>
      </w:r>
      <w:r>
        <w:rPr>
          <w:noProof/>
        </w:rPr>
        <w:t>66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5.2. Löschen von Tabellen</w:t>
      </w:r>
      <w:r>
        <w:rPr>
          <w:noProof/>
        </w:rPr>
        <w:tab/>
      </w:r>
      <w:r>
        <w:rPr>
          <w:noProof/>
        </w:rPr>
        <w:fldChar w:fldCharType="begin"/>
      </w:r>
      <w:r>
        <w:rPr>
          <w:noProof/>
        </w:rPr>
        <w:instrText xml:space="preserve"> PAGEREF _Toc118110245 \h </w:instrText>
      </w:r>
      <w:r>
        <w:rPr>
          <w:noProof/>
        </w:rPr>
      </w:r>
      <w:r>
        <w:rPr>
          <w:noProof/>
        </w:rPr>
        <w:fldChar w:fldCharType="separate"/>
      </w:r>
      <w:r>
        <w:rPr>
          <w:noProof/>
        </w:rPr>
        <w:t>67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5.2.1. Löschen aller Daten (Dateiinhalt)</w:t>
      </w:r>
      <w:r>
        <w:rPr>
          <w:noProof/>
        </w:rPr>
        <w:tab/>
      </w:r>
      <w:r>
        <w:rPr>
          <w:noProof/>
        </w:rPr>
        <w:fldChar w:fldCharType="begin"/>
      </w:r>
      <w:r>
        <w:rPr>
          <w:noProof/>
        </w:rPr>
        <w:instrText xml:space="preserve"> PAGEREF _Toc118110246 \h </w:instrText>
      </w:r>
      <w:r>
        <w:rPr>
          <w:noProof/>
        </w:rPr>
      </w:r>
      <w:r>
        <w:rPr>
          <w:noProof/>
        </w:rPr>
        <w:fldChar w:fldCharType="separate"/>
      </w:r>
      <w:r>
        <w:rPr>
          <w:noProof/>
        </w:rPr>
        <w:t>68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5.3. Ausgabe der Dokumentation</w:t>
      </w:r>
      <w:r>
        <w:rPr>
          <w:noProof/>
        </w:rPr>
        <w:tab/>
      </w:r>
      <w:r>
        <w:rPr>
          <w:noProof/>
        </w:rPr>
        <w:fldChar w:fldCharType="begin"/>
      </w:r>
      <w:r>
        <w:rPr>
          <w:noProof/>
        </w:rPr>
        <w:instrText xml:space="preserve"> PAGEREF _Toc118110247 \h </w:instrText>
      </w:r>
      <w:r>
        <w:rPr>
          <w:noProof/>
        </w:rPr>
      </w:r>
      <w:r>
        <w:rPr>
          <w:noProof/>
        </w:rPr>
        <w:fldChar w:fldCharType="separate"/>
      </w:r>
      <w:r>
        <w:rPr>
          <w:noProof/>
        </w:rPr>
        <w:t>69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5.3.1. Optionen für das Drucken der Dokumentation</w:t>
      </w:r>
      <w:r>
        <w:rPr>
          <w:noProof/>
        </w:rPr>
        <w:tab/>
      </w:r>
      <w:r>
        <w:rPr>
          <w:noProof/>
        </w:rPr>
        <w:fldChar w:fldCharType="begin"/>
      </w:r>
      <w:r>
        <w:rPr>
          <w:noProof/>
        </w:rPr>
        <w:instrText xml:space="preserve"> PAGEREF _Toc118110248 \h </w:instrText>
      </w:r>
      <w:r>
        <w:rPr>
          <w:noProof/>
        </w:rPr>
      </w:r>
      <w:r>
        <w:rPr>
          <w:noProof/>
        </w:rPr>
        <w:fldChar w:fldCharType="separate"/>
      </w:r>
      <w:r>
        <w:rPr>
          <w:noProof/>
        </w:rPr>
        <w:t>70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5.3.2. Drucker</w:t>
      </w:r>
      <w:r>
        <w:rPr>
          <w:noProof/>
        </w:rPr>
        <w:tab/>
      </w:r>
      <w:r>
        <w:rPr>
          <w:noProof/>
        </w:rPr>
        <w:fldChar w:fldCharType="begin"/>
      </w:r>
      <w:r>
        <w:rPr>
          <w:noProof/>
        </w:rPr>
        <w:instrText xml:space="preserve"> PAGEREF _Toc118110249 \h </w:instrText>
      </w:r>
      <w:r>
        <w:rPr>
          <w:noProof/>
        </w:rPr>
      </w:r>
      <w:r>
        <w:rPr>
          <w:noProof/>
        </w:rPr>
        <w:fldChar w:fldCharType="separate"/>
      </w:r>
      <w:r>
        <w:rPr>
          <w:noProof/>
        </w:rPr>
        <w:t>71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6. Benutzung mehrerer Tabellen gleichzeitig</w:t>
      </w:r>
      <w:r>
        <w:rPr>
          <w:noProof/>
        </w:rPr>
        <w:tab/>
      </w:r>
      <w:r>
        <w:rPr>
          <w:noProof/>
        </w:rPr>
        <w:fldChar w:fldCharType="begin"/>
      </w:r>
      <w:r>
        <w:rPr>
          <w:noProof/>
        </w:rPr>
        <w:instrText xml:space="preserve"> PAGEREF _Toc118110250 \h </w:instrText>
      </w:r>
      <w:r>
        <w:rPr>
          <w:noProof/>
        </w:rPr>
      </w:r>
      <w:r>
        <w:rPr>
          <w:noProof/>
        </w:rPr>
        <w:fldChar w:fldCharType="separate"/>
      </w:r>
      <w:r>
        <w:rPr>
          <w:noProof/>
        </w:rPr>
        <w:t>72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6.1. Definition von Verbindungen zwischen Tabellen</w:t>
      </w:r>
      <w:r>
        <w:rPr>
          <w:noProof/>
        </w:rPr>
        <w:tab/>
      </w:r>
      <w:r>
        <w:rPr>
          <w:noProof/>
        </w:rPr>
        <w:fldChar w:fldCharType="begin"/>
      </w:r>
      <w:r>
        <w:rPr>
          <w:noProof/>
        </w:rPr>
        <w:instrText xml:space="preserve"> PAGEREF _Toc118110251 \h </w:instrText>
      </w:r>
      <w:r>
        <w:rPr>
          <w:noProof/>
        </w:rPr>
      </w:r>
      <w:r>
        <w:rPr>
          <w:noProof/>
        </w:rPr>
        <w:fldChar w:fldCharType="separate"/>
      </w:r>
      <w:r>
        <w:rPr>
          <w:noProof/>
        </w:rPr>
        <w:t>73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6.2. Übersicht über Verknüpfungen innerhalb einer Datenbank</w:t>
      </w:r>
      <w:r>
        <w:rPr>
          <w:noProof/>
        </w:rPr>
        <w:tab/>
      </w:r>
      <w:r>
        <w:rPr>
          <w:noProof/>
        </w:rPr>
        <w:fldChar w:fldCharType="begin"/>
      </w:r>
      <w:r>
        <w:rPr>
          <w:noProof/>
        </w:rPr>
        <w:instrText xml:space="preserve"> PAGEREF _Toc118110252 \h </w:instrText>
      </w:r>
      <w:r>
        <w:rPr>
          <w:noProof/>
        </w:rPr>
      </w:r>
      <w:r>
        <w:rPr>
          <w:noProof/>
        </w:rPr>
        <w:fldChar w:fldCharType="separate"/>
      </w:r>
      <w:r>
        <w:rPr>
          <w:noProof/>
        </w:rPr>
        <w:t>74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6.3. Anwendung mehrerer Tabellen in Erfassungsprogrammen</w:t>
      </w:r>
      <w:r>
        <w:rPr>
          <w:noProof/>
        </w:rPr>
        <w:tab/>
      </w:r>
      <w:r>
        <w:rPr>
          <w:noProof/>
        </w:rPr>
        <w:fldChar w:fldCharType="begin"/>
      </w:r>
      <w:r>
        <w:rPr>
          <w:noProof/>
        </w:rPr>
        <w:instrText xml:space="preserve"> PAGEREF _Toc118110253 \h </w:instrText>
      </w:r>
      <w:r>
        <w:rPr>
          <w:noProof/>
        </w:rPr>
      </w:r>
      <w:r>
        <w:rPr>
          <w:noProof/>
        </w:rPr>
        <w:fldChar w:fldCharType="separate"/>
      </w:r>
      <w:r>
        <w:rPr>
          <w:noProof/>
        </w:rPr>
        <w:t>75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6.4. Erfassungsprogramme für Transaktionen</w:t>
      </w:r>
      <w:r>
        <w:rPr>
          <w:noProof/>
        </w:rPr>
        <w:tab/>
      </w:r>
      <w:r>
        <w:rPr>
          <w:noProof/>
        </w:rPr>
        <w:fldChar w:fldCharType="begin"/>
      </w:r>
      <w:r>
        <w:rPr>
          <w:noProof/>
        </w:rPr>
        <w:instrText xml:space="preserve"> PAGEREF _Toc118110254 \h </w:instrText>
      </w:r>
      <w:r>
        <w:rPr>
          <w:noProof/>
        </w:rPr>
      </w:r>
      <w:r>
        <w:rPr>
          <w:noProof/>
        </w:rPr>
        <w:fldChar w:fldCharType="separate"/>
      </w:r>
      <w:r>
        <w:rPr>
          <w:noProof/>
        </w:rPr>
        <w:t>76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 Speichern des Erfassungsprogrammes/Änderungen</w:t>
      </w:r>
      <w:r>
        <w:rPr>
          <w:noProof/>
        </w:rPr>
        <w:tab/>
      </w:r>
      <w:r>
        <w:rPr>
          <w:noProof/>
        </w:rPr>
        <w:fldChar w:fldCharType="begin"/>
      </w:r>
      <w:r>
        <w:rPr>
          <w:noProof/>
        </w:rPr>
        <w:instrText xml:space="preserve"> PAGEREF _Toc118110255 \h </w:instrText>
      </w:r>
      <w:r>
        <w:rPr>
          <w:noProof/>
        </w:rPr>
      </w:r>
      <w:r>
        <w:rPr>
          <w:noProof/>
        </w:rPr>
        <w:fldChar w:fldCharType="separate"/>
      </w:r>
      <w:r>
        <w:rPr>
          <w:noProof/>
        </w:rPr>
        <w:t>77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7.1. OK/ABBRUCH</w:t>
      </w:r>
      <w:r>
        <w:rPr>
          <w:noProof/>
        </w:rPr>
        <w:tab/>
      </w:r>
      <w:r>
        <w:rPr>
          <w:noProof/>
        </w:rPr>
        <w:fldChar w:fldCharType="begin"/>
      </w:r>
      <w:r>
        <w:rPr>
          <w:noProof/>
        </w:rPr>
        <w:instrText xml:space="preserve"> PAGEREF _Toc118110256 \h </w:instrText>
      </w:r>
      <w:r>
        <w:rPr>
          <w:noProof/>
        </w:rPr>
      </w:r>
      <w:r>
        <w:rPr>
          <w:noProof/>
        </w:rPr>
        <w:fldChar w:fldCharType="separate"/>
      </w:r>
      <w:r>
        <w:rPr>
          <w:noProof/>
        </w:rPr>
        <w:t>78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7.1.1. Button Shortcuts</w:t>
      </w:r>
      <w:r>
        <w:rPr>
          <w:noProof/>
        </w:rPr>
        <w:tab/>
      </w:r>
      <w:r>
        <w:rPr>
          <w:noProof/>
        </w:rPr>
        <w:fldChar w:fldCharType="begin"/>
      </w:r>
      <w:r>
        <w:rPr>
          <w:noProof/>
        </w:rPr>
        <w:instrText xml:space="preserve"> PAGEREF _Toc118110257 \h </w:instrText>
      </w:r>
      <w:r>
        <w:rPr>
          <w:noProof/>
        </w:rPr>
      </w:r>
      <w:r>
        <w:rPr>
          <w:noProof/>
        </w:rPr>
        <w:fldChar w:fldCharType="separate"/>
      </w:r>
      <w:r>
        <w:rPr>
          <w:noProof/>
        </w:rPr>
        <w:t>79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7.2. Ein einfaches Erfassungsprogramm</w:t>
      </w:r>
      <w:r>
        <w:rPr>
          <w:noProof/>
        </w:rPr>
        <w:tab/>
      </w:r>
      <w:r>
        <w:rPr>
          <w:noProof/>
        </w:rPr>
        <w:fldChar w:fldCharType="begin"/>
      </w:r>
      <w:r>
        <w:rPr>
          <w:noProof/>
        </w:rPr>
        <w:instrText xml:space="preserve"> PAGEREF _Toc118110258 \h </w:instrText>
      </w:r>
      <w:r>
        <w:rPr>
          <w:noProof/>
        </w:rPr>
      </w:r>
      <w:r>
        <w:rPr>
          <w:noProof/>
        </w:rPr>
        <w:fldChar w:fldCharType="separate"/>
      </w:r>
      <w:r>
        <w:rPr>
          <w:noProof/>
        </w:rPr>
        <w:t>80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7.2.1. Parameter für Feldreihenfolge</w:t>
      </w:r>
      <w:r>
        <w:rPr>
          <w:noProof/>
        </w:rPr>
        <w:tab/>
      </w:r>
      <w:r>
        <w:rPr>
          <w:noProof/>
        </w:rPr>
        <w:fldChar w:fldCharType="begin"/>
      </w:r>
      <w:r>
        <w:rPr>
          <w:noProof/>
        </w:rPr>
        <w:instrText xml:space="preserve"> PAGEREF _Toc118110259 \h </w:instrText>
      </w:r>
      <w:r>
        <w:rPr>
          <w:noProof/>
        </w:rPr>
      </w:r>
      <w:r>
        <w:rPr>
          <w:noProof/>
        </w:rPr>
        <w:fldChar w:fldCharType="separate"/>
      </w:r>
      <w:r>
        <w:rPr>
          <w:noProof/>
        </w:rPr>
        <w:t>81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7.2.1.1. Definition der Eingabereihenfolge</w:t>
      </w:r>
      <w:r>
        <w:rPr>
          <w:noProof/>
        </w:rPr>
        <w:tab/>
      </w:r>
      <w:r>
        <w:rPr>
          <w:noProof/>
        </w:rPr>
        <w:fldChar w:fldCharType="begin"/>
      </w:r>
      <w:r>
        <w:rPr>
          <w:noProof/>
        </w:rPr>
        <w:instrText xml:space="preserve"> PAGEREF _Toc118110260 \h </w:instrText>
      </w:r>
      <w:r>
        <w:rPr>
          <w:noProof/>
        </w:rPr>
      </w:r>
      <w:r>
        <w:rPr>
          <w:noProof/>
        </w:rPr>
        <w:fldChar w:fldCharType="separate"/>
      </w:r>
      <w:r>
        <w:rPr>
          <w:noProof/>
        </w:rPr>
        <w:t>82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 Sektionen in Berechnungen</w:t>
      </w:r>
      <w:r>
        <w:rPr>
          <w:noProof/>
        </w:rPr>
        <w:tab/>
      </w:r>
      <w:r>
        <w:rPr>
          <w:noProof/>
        </w:rPr>
        <w:fldChar w:fldCharType="begin"/>
      </w:r>
      <w:r>
        <w:rPr>
          <w:noProof/>
        </w:rPr>
        <w:instrText xml:space="preserve"> PAGEREF _Toc118110261 \h </w:instrText>
      </w:r>
      <w:r>
        <w:rPr>
          <w:noProof/>
        </w:rPr>
      </w:r>
      <w:r>
        <w:rPr>
          <w:noProof/>
        </w:rPr>
        <w:fldChar w:fldCharType="separate"/>
      </w:r>
      <w:r>
        <w:rPr>
          <w:noProof/>
        </w:rPr>
        <w:t>83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7.2.2.1. Vor dem Schreiben</w:t>
      </w:r>
      <w:r>
        <w:rPr>
          <w:noProof/>
        </w:rPr>
        <w:tab/>
      </w:r>
      <w:r>
        <w:rPr>
          <w:noProof/>
        </w:rPr>
        <w:fldChar w:fldCharType="begin"/>
      </w:r>
      <w:r>
        <w:rPr>
          <w:noProof/>
        </w:rPr>
        <w:instrText xml:space="preserve"> PAGEREF _Toc118110262 \h </w:instrText>
      </w:r>
      <w:r>
        <w:rPr>
          <w:noProof/>
        </w:rPr>
      </w:r>
      <w:r>
        <w:rPr>
          <w:noProof/>
        </w:rPr>
        <w:fldChar w:fldCharType="separate"/>
      </w:r>
      <w:r>
        <w:rPr>
          <w:noProof/>
        </w:rPr>
        <w:t>84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7.2.2.1.1. MESS Funktion</w:t>
      </w:r>
      <w:r>
        <w:rPr>
          <w:noProof/>
        </w:rPr>
        <w:tab/>
      </w:r>
      <w:r>
        <w:rPr>
          <w:noProof/>
        </w:rPr>
        <w:fldChar w:fldCharType="begin"/>
      </w:r>
      <w:r>
        <w:rPr>
          <w:noProof/>
        </w:rPr>
        <w:instrText xml:space="preserve"> PAGEREF _Toc118110263 \h </w:instrText>
      </w:r>
      <w:r>
        <w:rPr>
          <w:noProof/>
        </w:rPr>
      </w:r>
      <w:r>
        <w:rPr>
          <w:noProof/>
        </w:rPr>
        <w:fldChar w:fldCharType="separate"/>
      </w:r>
      <w:r>
        <w:rPr>
          <w:noProof/>
        </w:rPr>
        <w:t>85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7.2.2.1.2. GOSUB Befehl</w:t>
      </w:r>
      <w:r>
        <w:rPr>
          <w:noProof/>
        </w:rPr>
        <w:tab/>
      </w:r>
      <w:r>
        <w:rPr>
          <w:noProof/>
        </w:rPr>
        <w:fldChar w:fldCharType="begin"/>
      </w:r>
      <w:r>
        <w:rPr>
          <w:noProof/>
        </w:rPr>
        <w:instrText xml:space="preserve"> PAGEREF _Toc118110264 \h </w:instrText>
      </w:r>
      <w:r>
        <w:rPr>
          <w:noProof/>
        </w:rPr>
      </w:r>
      <w:r>
        <w:rPr>
          <w:noProof/>
        </w:rPr>
        <w:fldChar w:fldCharType="separate"/>
      </w:r>
      <w:r>
        <w:rPr>
          <w:noProof/>
        </w:rPr>
        <w:t>86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7.2.2.2. Schreiben in die Hauptdatei</w:t>
      </w:r>
      <w:r>
        <w:rPr>
          <w:noProof/>
        </w:rPr>
        <w:tab/>
      </w:r>
      <w:r>
        <w:rPr>
          <w:noProof/>
        </w:rPr>
        <w:fldChar w:fldCharType="begin"/>
      </w:r>
      <w:r>
        <w:rPr>
          <w:noProof/>
        </w:rPr>
        <w:instrText xml:space="preserve"> PAGEREF _Toc118110265 \h </w:instrText>
      </w:r>
      <w:r>
        <w:rPr>
          <w:noProof/>
        </w:rPr>
      </w:r>
      <w:r>
        <w:rPr>
          <w:noProof/>
        </w:rPr>
        <w:fldChar w:fldCharType="separate"/>
      </w:r>
      <w:r>
        <w:rPr>
          <w:noProof/>
        </w:rPr>
        <w:t>87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7.2.2.2.1. FUNC Funktion</w:t>
      </w:r>
      <w:r>
        <w:rPr>
          <w:noProof/>
        </w:rPr>
        <w:tab/>
      </w:r>
      <w:r>
        <w:rPr>
          <w:noProof/>
        </w:rPr>
        <w:fldChar w:fldCharType="begin"/>
      </w:r>
      <w:r>
        <w:rPr>
          <w:noProof/>
        </w:rPr>
        <w:instrText xml:space="preserve"> PAGEREF _Toc118110266 \h </w:instrText>
      </w:r>
      <w:r>
        <w:rPr>
          <w:noProof/>
        </w:rPr>
      </w:r>
      <w:r>
        <w:rPr>
          <w:noProof/>
        </w:rPr>
        <w:fldChar w:fldCharType="separate"/>
      </w:r>
      <w:r>
        <w:rPr>
          <w:noProof/>
        </w:rPr>
        <w:t>88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7.2.2.2.2. ON Befehl</w:t>
      </w:r>
      <w:r>
        <w:rPr>
          <w:noProof/>
        </w:rPr>
        <w:tab/>
      </w:r>
      <w:r>
        <w:rPr>
          <w:noProof/>
        </w:rPr>
        <w:fldChar w:fldCharType="begin"/>
      </w:r>
      <w:r>
        <w:rPr>
          <w:noProof/>
        </w:rPr>
        <w:instrText xml:space="preserve"> PAGEREF _Toc118110267 \h </w:instrText>
      </w:r>
      <w:r>
        <w:rPr>
          <w:noProof/>
        </w:rPr>
      </w:r>
      <w:r>
        <w:rPr>
          <w:noProof/>
        </w:rPr>
        <w:fldChar w:fldCharType="separate"/>
      </w:r>
      <w:r>
        <w:rPr>
          <w:noProof/>
        </w:rPr>
        <w:t>89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7.2.2.2.3. REWRITE, INSERT, DELETE Funktionen</w:t>
      </w:r>
      <w:r>
        <w:rPr>
          <w:noProof/>
        </w:rPr>
        <w:tab/>
      </w:r>
      <w:r>
        <w:rPr>
          <w:noProof/>
        </w:rPr>
        <w:fldChar w:fldCharType="begin"/>
      </w:r>
      <w:r>
        <w:rPr>
          <w:noProof/>
        </w:rPr>
        <w:instrText xml:space="preserve"> PAGEREF _Toc118110268 \h </w:instrText>
      </w:r>
      <w:r>
        <w:rPr>
          <w:noProof/>
        </w:rPr>
      </w:r>
      <w:r>
        <w:rPr>
          <w:noProof/>
        </w:rPr>
        <w:fldChar w:fldCharType="separate"/>
      </w:r>
      <w:r>
        <w:rPr>
          <w:noProof/>
        </w:rPr>
        <w:t>90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7.2.2.3. Standarddatensatz bei Erfassung/Anlage</w:t>
      </w:r>
      <w:r>
        <w:rPr>
          <w:noProof/>
        </w:rPr>
        <w:tab/>
      </w:r>
      <w:r>
        <w:rPr>
          <w:noProof/>
        </w:rPr>
        <w:fldChar w:fldCharType="begin"/>
      </w:r>
      <w:r>
        <w:rPr>
          <w:noProof/>
        </w:rPr>
        <w:instrText xml:space="preserve"> PAGEREF _Toc118110269 \h </w:instrText>
      </w:r>
      <w:r>
        <w:rPr>
          <w:noProof/>
        </w:rPr>
      </w:r>
      <w:r>
        <w:rPr>
          <w:noProof/>
        </w:rPr>
        <w:fldChar w:fldCharType="separate"/>
      </w:r>
      <w:r>
        <w:rPr>
          <w:noProof/>
        </w:rPr>
        <w:t>91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7.2.2.4. Berechnungen nach Eingabe</w:t>
      </w:r>
      <w:r>
        <w:rPr>
          <w:noProof/>
        </w:rPr>
        <w:tab/>
      </w:r>
      <w:r>
        <w:rPr>
          <w:noProof/>
        </w:rPr>
        <w:fldChar w:fldCharType="begin"/>
      </w:r>
      <w:r>
        <w:rPr>
          <w:noProof/>
        </w:rPr>
        <w:instrText xml:space="preserve"> PAGEREF _Toc118110270 \h </w:instrText>
      </w:r>
      <w:r>
        <w:rPr>
          <w:noProof/>
        </w:rPr>
      </w:r>
      <w:r>
        <w:rPr>
          <w:noProof/>
        </w:rPr>
        <w:fldChar w:fldCharType="separate"/>
      </w:r>
      <w:r>
        <w:rPr>
          <w:noProof/>
        </w:rPr>
        <w:t>92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7.2.2.4.1. DISP Funktion</w:t>
      </w:r>
      <w:r>
        <w:rPr>
          <w:noProof/>
        </w:rPr>
        <w:tab/>
      </w:r>
      <w:r>
        <w:rPr>
          <w:noProof/>
        </w:rPr>
        <w:fldChar w:fldCharType="begin"/>
      </w:r>
      <w:r>
        <w:rPr>
          <w:noProof/>
        </w:rPr>
        <w:instrText xml:space="preserve"> PAGEREF _Toc118110271 \h </w:instrText>
      </w:r>
      <w:r>
        <w:rPr>
          <w:noProof/>
        </w:rPr>
      </w:r>
      <w:r>
        <w:rPr>
          <w:noProof/>
        </w:rPr>
        <w:fldChar w:fldCharType="separate"/>
      </w:r>
      <w:r>
        <w:rPr>
          <w:noProof/>
        </w:rPr>
        <w:t>93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7.2.2.5. Berechnungen vor Eingabe</w:t>
      </w:r>
      <w:r>
        <w:rPr>
          <w:noProof/>
        </w:rPr>
        <w:tab/>
      </w:r>
      <w:r>
        <w:rPr>
          <w:noProof/>
        </w:rPr>
        <w:fldChar w:fldCharType="begin"/>
      </w:r>
      <w:r>
        <w:rPr>
          <w:noProof/>
        </w:rPr>
        <w:instrText xml:space="preserve"> PAGEREF _Toc118110272 \h </w:instrText>
      </w:r>
      <w:r>
        <w:rPr>
          <w:noProof/>
        </w:rPr>
      </w:r>
      <w:r>
        <w:rPr>
          <w:noProof/>
        </w:rPr>
        <w:fldChar w:fldCharType="separate"/>
      </w:r>
      <w:r>
        <w:rPr>
          <w:noProof/>
        </w:rPr>
        <w:t>94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7.2.2.5.1. NEXTFLD Funktion</w:t>
      </w:r>
      <w:r>
        <w:rPr>
          <w:noProof/>
        </w:rPr>
        <w:tab/>
      </w:r>
      <w:r>
        <w:rPr>
          <w:noProof/>
        </w:rPr>
        <w:fldChar w:fldCharType="begin"/>
      </w:r>
      <w:r>
        <w:rPr>
          <w:noProof/>
        </w:rPr>
        <w:instrText xml:space="preserve"> PAGEREF _Toc118110273 \h </w:instrText>
      </w:r>
      <w:r>
        <w:rPr>
          <w:noProof/>
        </w:rPr>
      </w:r>
      <w:r>
        <w:rPr>
          <w:noProof/>
        </w:rPr>
        <w:fldChar w:fldCharType="separate"/>
      </w:r>
      <w:r>
        <w:rPr>
          <w:noProof/>
        </w:rPr>
        <w:t>95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7.2.2.6. Änderung der Eingabereihenfolge</w:t>
      </w:r>
      <w:r>
        <w:rPr>
          <w:noProof/>
        </w:rPr>
        <w:tab/>
      </w:r>
      <w:r>
        <w:rPr>
          <w:noProof/>
        </w:rPr>
        <w:fldChar w:fldCharType="begin"/>
      </w:r>
      <w:r>
        <w:rPr>
          <w:noProof/>
        </w:rPr>
        <w:instrText xml:space="preserve"> PAGEREF _Toc118110274 \h </w:instrText>
      </w:r>
      <w:r>
        <w:rPr>
          <w:noProof/>
        </w:rPr>
      </w:r>
      <w:r>
        <w:rPr>
          <w:noProof/>
        </w:rPr>
        <w:fldChar w:fldCharType="separate"/>
      </w:r>
      <w:r>
        <w:rPr>
          <w:noProof/>
        </w:rPr>
        <w:t>96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7.3. Erfassungsprogramm in Listenform</w:t>
      </w:r>
      <w:r>
        <w:rPr>
          <w:noProof/>
        </w:rPr>
        <w:tab/>
      </w:r>
      <w:r>
        <w:rPr>
          <w:noProof/>
        </w:rPr>
        <w:fldChar w:fldCharType="begin"/>
      </w:r>
      <w:r>
        <w:rPr>
          <w:noProof/>
        </w:rPr>
        <w:instrText xml:space="preserve"> PAGEREF _Toc118110275 \h </w:instrText>
      </w:r>
      <w:r>
        <w:rPr>
          <w:noProof/>
        </w:rPr>
      </w:r>
      <w:r>
        <w:rPr>
          <w:noProof/>
        </w:rPr>
        <w:fldChar w:fldCharType="separate"/>
      </w:r>
      <w:r>
        <w:rPr>
          <w:noProof/>
        </w:rPr>
        <w:t>97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7.3.1. LOOP Funktion</w:t>
      </w:r>
      <w:r>
        <w:rPr>
          <w:noProof/>
        </w:rPr>
        <w:tab/>
      </w:r>
      <w:r>
        <w:rPr>
          <w:noProof/>
        </w:rPr>
        <w:fldChar w:fldCharType="begin"/>
      </w:r>
      <w:r>
        <w:rPr>
          <w:noProof/>
        </w:rPr>
        <w:instrText xml:space="preserve"> PAGEREF _Toc118110276 \h </w:instrText>
      </w:r>
      <w:r>
        <w:rPr>
          <w:noProof/>
        </w:rPr>
      </w:r>
      <w:r>
        <w:rPr>
          <w:noProof/>
        </w:rPr>
        <w:fldChar w:fldCharType="separate"/>
      </w:r>
      <w:r>
        <w:rPr>
          <w:noProof/>
        </w:rPr>
        <w:t>98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7.4. Transaktions-Erfassungsprogramme</w:t>
      </w:r>
      <w:r>
        <w:rPr>
          <w:noProof/>
        </w:rPr>
        <w:tab/>
      </w:r>
      <w:r>
        <w:rPr>
          <w:noProof/>
        </w:rPr>
        <w:fldChar w:fldCharType="begin"/>
      </w:r>
      <w:r>
        <w:rPr>
          <w:noProof/>
        </w:rPr>
        <w:instrText xml:space="preserve"> PAGEREF _Toc118110277 \h </w:instrText>
      </w:r>
      <w:r>
        <w:rPr>
          <w:noProof/>
        </w:rPr>
      </w:r>
      <w:r>
        <w:rPr>
          <w:noProof/>
        </w:rPr>
        <w:fldChar w:fldCharType="separate"/>
      </w:r>
      <w:r>
        <w:rPr>
          <w:noProof/>
        </w:rPr>
        <w:t>99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7.4.1. Sektionen in Berechnungen</w:t>
      </w:r>
      <w:r>
        <w:rPr>
          <w:noProof/>
        </w:rPr>
        <w:tab/>
      </w:r>
      <w:r>
        <w:rPr>
          <w:noProof/>
        </w:rPr>
        <w:fldChar w:fldCharType="begin"/>
      </w:r>
      <w:r>
        <w:rPr>
          <w:noProof/>
        </w:rPr>
        <w:instrText xml:space="preserve"> PAGEREF _Toc118110278 \h </w:instrText>
      </w:r>
      <w:r>
        <w:rPr>
          <w:noProof/>
        </w:rPr>
      </w:r>
      <w:r>
        <w:rPr>
          <w:noProof/>
        </w:rPr>
        <w:fldChar w:fldCharType="separate"/>
      </w:r>
      <w:r>
        <w:rPr>
          <w:noProof/>
        </w:rPr>
        <w:t>100</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7.4.1.1. Vor dem Schreiben</w:t>
      </w:r>
      <w:r>
        <w:rPr>
          <w:noProof/>
        </w:rPr>
        <w:tab/>
      </w:r>
      <w:r>
        <w:rPr>
          <w:noProof/>
        </w:rPr>
        <w:fldChar w:fldCharType="begin"/>
      </w:r>
      <w:r>
        <w:rPr>
          <w:noProof/>
        </w:rPr>
        <w:instrText xml:space="preserve"> PAGEREF _Toc118110279 \h </w:instrText>
      </w:r>
      <w:r>
        <w:rPr>
          <w:noProof/>
        </w:rPr>
      </w:r>
      <w:r>
        <w:rPr>
          <w:noProof/>
        </w:rPr>
        <w:fldChar w:fldCharType="separate"/>
      </w:r>
      <w:r>
        <w:rPr>
          <w:noProof/>
        </w:rPr>
        <w:t>101</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7.4.1.2. Schreiben der Transaktionszeilen</w:t>
      </w:r>
      <w:r>
        <w:rPr>
          <w:noProof/>
        </w:rPr>
        <w:tab/>
      </w:r>
      <w:r>
        <w:rPr>
          <w:noProof/>
        </w:rPr>
        <w:fldChar w:fldCharType="begin"/>
      </w:r>
      <w:r>
        <w:rPr>
          <w:noProof/>
        </w:rPr>
        <w:instrText xml:space="preserve"> PAGEREF _Toc118110280 \h </w:instrText>
      </w:r>
      <w:r>
        <w:rPr>
          <w:noProof/>
        </w:rPr>
      </w:r>
      <w:r>
        <w:rPr>
          <w:noProof/>
        </w:rPr>
        <w:fldChar w:fldCharType="separate"/>
      </w:r>
      <w:r>
        <w:rPr>
          <w:noProof/>
        </w:rPr>
        <w:t>102</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sidRPr="00BB796B">
        <w:rPr>
          <w:noProof/>
          <w:lang w:val="en-US"/>
        </w:rPr>
        <w:t>7.4.2. Summenbildung bei Transaktionserfassung</w:t>
      </w:r>
      <w:r>
        <w:rPr>
          <w:noProof/>
        </w:rPr>
        <w:tab/>
      </w:r>
      <w:r>
        <w:rPr>
          <w:noProof/>
        </w:rPr>
        <w:fldChar w:fldCharType="begin"/>
      </w:r>
      <w:r>
        <w:rPr>
          <w:noProof/>
        </w:rPr>
        <w:instrText xml:space="preserve"> PAGEREF _Toc118110281 \h </w:instrText>
      </w:r>
      <w:r>
        <w:rPr>
          <w:noProof/>
        </w:rPr>
      </w:r>
      <w:r>
        <w:rPr>
          <w:noProof/>
        </w:rPr>
        <w:fldChar w:fldCharType="separate"/>
      </w:r>
      <w:r>
        <w:rPr>
          <w:noProof/>
        </w:rPr>
        <w:t>103</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7.4.3. Bestimmen der Schlüsselfelder in Transaktionstabellen</w:t>
      </w:r>
      <w:r>
        <w:rPr>
          <w:noProof/>
        </w:rPr>
        <w:tab/>
      </w:r>
      <w:r>
        <w:rPr>
          <w:noProof/>
        </w:rPr>
        <w:fldChar w:fldCharType="begin"/>
      </w:r>
      <w:r>
        <w:rPr>
          <w:noProof/>
        </w:rPr>
        <w:instrText xml:space="preserve"> PAGEREF _Toc118110282 \h </w:instrText>
      </w:r>
      <w:r>
        <w:rPr>
          <w:noProof/>
        </w:rPr>
      </w:r>
      <w:r>
        <w:rPr>
          <w:noProof/>
        </w:rPr>
        <w:fldChar w:fldCharType="separate"/>
      </w:r>
      <w:r>
        <w:rPr>
          <w:noProof/>
        </w:rPr>
        <w:t>104</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7.4.3.1. SETUPD Funktion</w:t>
      </w:r>
      <w:r>
        <w:rPr>
          <w:noProof/>
        </w:rPr>
        <w:tab/>
      </w:r>
      <w:r>
        <w:rPr>
          <w:noProof/>
        </w:rPr>
        <w:fldChar w:fldCharType="begin"/>
      </w:r>
      <w:r>
        <w:rPr>
          <w:noProof/>
        </w:rPr>
        <w:instrText xml:space="preserve"> PAGEREF _Toc118110283 \h </w:instrText>
      </w:r>
      <w:r>
        <w:rPr>
          <w:noProof/>
        </w:rPr>
      </w:r>
      <w:r>
        <w:rPr>
          <w:noProof/>
        </w:rPr>
        <w:fldChar w:fldCharType="separate"/>
      </w:r>
      <w:r>
        <w:rPr>
          <w:noProof/>
        </w:rPr>
        <w:t>105</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7.5. Andere Berechnungsfunktionen</w:t>
      </w:r>
      <w:r>
        <w:rPr>
          <w:noProof/>
        </w:rPr>
        <w:tab/>
      </w:r>
      <w:r>
        <w:rPr>
          <w:noProof/>
        </w:rPr>
        <w:fldChar w:fldCharType="begin"/>
      </w:r>
      <w:r>
        <w:rPr>
          <w:noProof/>
        </w:rPr>
        <w:instrText xml:space="preserve"> PAGEREF _Toc118110284 \h </w:instrText>
      </w:r>
      <w:r>
        <w:rPr>
          <w:noProof/>
        </w:rPr>
      </w:r>
      <w:r>
        <w:rPr>
          <w:noProof/>
        </w:rPr>
        <w:fldChar w:fldCharType="separate"/>
      </w:r>
      <w:r>
        <w:rPr>
          <w:noProof/>
        </w:rPr>
        <w:t>106</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7.5.1. SEQ Funktion</w:t>
      </w:r>
      <w:r>
        <w:rPr>
          <w:noProof/>
        </w:rPr>
        <w:tab/>
      </w:r>
      <w:r>
        <w:rPr>
          <w:noProof/>
        </w:rPr>
        <w:fldChar w:fldCharType="begin"/>
      </w:r>
      <w:r>
        <w:rPr>
          <w:noProof/>
        </w:rPr>
        <w:instrText xml:space="preserve"> PAGEREF _Toc118110285 \h </w:instrText>
      </w:r>
      <w:r>
        <w:rPr>
          <w:noProof/>
        </w:rPr>
      </w:r>
      <w:r>
        <w:rPr>
          <w:noProof/>
        </w:rPr>
        <w:fldChar w:fldCharType="separate"/>
      </w:r>
      <w:r>
        <w:rPr>
          <w:noProof/>
        </w:rPr>
        <w:t>107</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7.5.2. MENUS Funktion</w:t>
      </w:r>
      <w:r>
        <w:rPr>
          <w:noProof/>
        </w:rPr>
        <w:tab/>
      </w:r>
      <w:r>
        <w:rPr>
          <w:noProof/>
        </w:rPr>
        <w:fldChar w:fldCharType="begin"/>
      </w:r>
      <w:r>
        <w:rPr>
          <w:noProof/>
        </w:rPr>
        <w:instrText xml:space="preserve"> PAGEREF _Toc118110286 \h </w:instrText>
      </w:r>
      <w:r>
        <w:rPr>
          <w:noProof/>
        </w:rPr>
      </w:r>
      <w:r>
        <w:rPr>
          <w:noProof/>
        </w:rPr>
        <w:fldChar w:fldCharType="separate"/>
      </w:r>
      <w:r>
        <w:rPr>
          <w:noProof/>
        </w:rPr>
        <w:t>108</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Figuren</w:t>
      </w:r>
      <w:r>
        <w:rPr>
          <w:noProof/>
        </w:rPr>
        <w:tab/>
      </w:r>
      <w:r>
        <w:rPr>
          <w:noProof/>
        </w:rPr>
        <w:fldChar w:fldCharType="begin"/>
      </w:r>
      <w:r>
        <w:rPr>
          <w:noProof/>
        </w:rPr>
        <w:instrText xml:space="preserve"> PAGEREF _Toc118110287 \h </w:instrText>
      </w:r>
      <w:r>
        <w:rPr>
          <w:noProof/>
        </w:rPr>
      </w:r>
      <w:r>
        <w:rPr>
          <w:noProof/>
        </w:rPr>
        <w:fldChar w:fldCharType="separate"/>
      </w:r>
      <w:r>
        <w:rPr>
          <w:noProof/>
        </w:rPr>
        <w:t>109</w:t>
      </w:r>
      <w:r>
        <w:rPr>
          <w:noProof/>
        </w:rPr>
        <w:fldChar w:fldCharType="end"/>
      </w:r>
    </w:p>
    <w:p w:rsidR="002D4EC5" w:rsidRDefault="002D4EC5">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_Toc118110288 \h </w:instrText>
      </w:r>
      <w:r>
        <w:rPr>
          <w:noProof/>
        </w:rPr>
      </w:r>
      <w:r>
        <w:rPr>
          <w:noProof/>
        </w:rPr>
        <w:fldChar w:fldCharType="separate"/>
      </w:r>
      <w:r>
        <w:rPr>
          <w:noProof/>
        </w:rPr>
        <w:t>111</w:t>
      </w:r>
      <w:r>
        <w:rPr>
          <w:noProof/>
        </w:rPr>
        <w:fldChar w:fldCharType="end"/>
      </w:r>
    </w:p>
    <w:p w:rsidR="00BE20FD" w:rsidRDefault="00F97BA6" w:rsidP="00F97BA6">
      <w:r>
        <w:fldChar w:fldCharType="end"/>
      </w:r>
    </w:p>
    <w:p w:rsidR="00BE20FD" w:rsidRDefault="00BE20FD" w:rsidP="00BE20FD">
      <w:pPr>
        <w:pStyle w:val="Overskrift1"/>
      </w:pPr>
      <w:bookmarkStart w:id="1" w:name="_Toc118110184"/>
      <w:r>
        <w:t>1. Einleitung</w:t>
      </w:r>
      <w:bookmarkEnd w:id="1"/>
    </w:p>
    <w:p w:rsidR="00BE20FD" w:rsidRDefault="00BE20FD" w:rsidP="00BE20FD"/>
    <w:p w:rsidR="00BE20FD" w:rsidRDefault="00BE20FD" w:rsidP="00BE20FD">
      <w:pPr>
        <w:jc w:val="both"/>
      </w:pPr>
      <w:r>
        <w:t>SW-Tool's DATAMASTER (DM) ist ein Datanbankwerkzeug, mit dessen Hilfe der Anwender -auch ohne vorhergehende EDV-Erfahrung- Tabellen/Dateien definieren, pflegen und erweitern/ändern kann.</w:t>
      </w:r>
    </w:p>
    <w:p w:rsidR="00BE20FD" w:rsidRDefault="00BE20FD" w:rsidP="00BE20FD">
      <w:pPr>
        <w:jc w:val="both"/>
      </w:pPr>
      <w:r>
        <w:t>Eine Datei, die mit DATAMASTER definiert wurde, ist automatisch in den anderen SW-Tools Produkten installiert:</w:t>
      </w:r>
    </w:p>
    <w:p w:rsidR="00BE20FD" w:rsidRDefault="00BE20FD" w:rsidP="00BE20FD">
      <w:pPr>
        <w:pStyle w:val="Bloktekst"/>
      </w:pPr>
      <w:r>
        <w:t>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 xml:space="preserve"> für die Erstellung von Listen und Batchprogrammen</w:t>
      </w:r>
    </w:p>
    <w:p w:rsidR="00D57437" w:rsidRDefault="00BE20FD" w:rsidP="00BE20FD">
      <w:pPr>
        <w:pStyle w:val="Bloktekst"/>
        <w:rPr>
          <w:lang w:val="en-US"/>
        </w:rPr>
      </w:pPr>
      <w:r w:rsidRPr="00BE20FD">
        <w:rPr>
          <w:lang w:val="en-US"/>
        </w:rPr>
        <w:t>IQ für die Definition von Bildschirmabfragen</w:t>
      </w:r>
    </w:p>
    <w:p w:rsidR="00D57437" w:rsidRDefault="00D57437" w:rsidP="00D57437">
      <w:pPr>
        <w:pStyle w:val="Overskrift1"/>
        <w:rPr>
          <w:lang w:val="en-US"/>
        </w:rPr>
      </w:pPr>
      <w:bookmarkStart w:id="2" w:name="_Toc118110185"/>
      <w:r>
        <w:rPr>
          <w:lang w:val="en-US"/>
        </w:rPr>
        <w:t>1.1. DATAMASTER</w:t>
      </w:r>
      <w:bookmarkEnd w:id="2"/>
    </w:p>
    <w:p w:rsidR="00D57437" w:rsidRDefault="00D57437" w:rsidP="00D57437">
      <w:pPr>
        <w:jc w:val="both"/>
      </w:pPr>
      <w:r>
        <w:t>DATAMASTER besteht aus zwei Teilen, die jeweils durch ihre eigene Ikone repräsentiert werden.</w:t>
      </w:r>
    </w:p>
    <w:p w:rsidR="00D57437" w:rsidRDefault="00D57437" w:rsidP="00D57437">
      <w:pPr>
        <w:jc w:val="both"/>
      </w:pPr>
    </w:p>
    <w:p w:rsidR="00D57437" w:rsidRDefault="00D57437" w:rsidP="00D57437">
      <w:pPr>
        <w:jc w:val="center"/>
      </w:pPr>
      <w:r>
        <w:pict>
          <v:shape id="_x0000_i1026" type="#_x0000_t75" style="width:117.75pt;height:63.75pt">
            <v:imagedata r:id="rId8" o:title="dm1-ger001"/>
          </v:shape>
        </w:pict>
      </w:r>
    </w:p>
    <w:p w:rsidR="00D57437" w:rsidRDefault="00D57437" w:rsidP="00D57437">
      <w:pPr>
        <w:pStyle w:val="Overskrift7"/>
      </w:pPr>
      <w:bookmarkStart w:id="3" w:name="_Toc118110121"/>
      <w:r>
        <w:t>1. DATAMASTER Ikonen</w:t>
      </w:r>
      <w:bookmarkEnd w:id="3"/>
    </w:p>
    <w:p w:rsidR="00D57437" w:rsidRDefault="00D57437" w:rsidP="00D57437">
      <w:pPr>
        <w:jc w:val="both"/>
      </w:pPr>
      <w:r w:rsidRPr="002D4EC5">
        <w:t>Das Dateidefinitionsprogramm</w:t>
      </w:r>
      <w:r w:rsidR="005D74A5">
        <w:rPr>
          <w:lang w:val="en-US"/>
        </w:rPr>
        <w:fldChar w:fldCharType="begin"/>
      </w:r>
      <w:r w:rsidR="005D74A5" w:rsidRPr="002D4EC5">
        <w:instrText xml:space="preserve"> XE "</w:instrText>
      </w:r>
      <w:r w:rsidR="005D74A5" w:rsidRPr="004D2181">
        <w:instrText>Dateidefinitionsprogramm</w:instrText>
      </w:r>
      <w:r w:rsidR="005D74A5">
        <w:instrText>"</w:instrText>
      </w:r>
      <w:r w:rsidR="005D74A5" w:rsidRPr="002D4EC5">
        <w:instrText xml:space="preserve"> </w:instrText>
      </w:r>
      <w:r w:rsidR="005D74A5">
        <w:rPr>
          <w:lang w:val="en-US"/>
        </w:rPr>
        <w:fldChar w:fldCharType="end"/>
      </w:r>
      <w:r w:rsidRPr="002D4EC5">
        <w:t xml:space="preserve"> wird zur Pflege des Data-Dictionarys benutzt. </w:t>
      </w:r>
      <w:r>
        <w:t>Darüber hinaus werden mit diesem Programm Dateien neu definiert, geändert, erweitert und gelöscht. Es kann auch eine komplette Datenbankdokumentation</w:t>
      </w:r>
      <w:r w:rsidR="005D74A5">
        <w:fldChar w:fldCharType="begin"/>
      </w:r>
      <w:r w:rsidR="005D74A5">
        <w:instrText xml:space="preserve"> XE "</w:instrText>
      </w:r>
      <w:r w:rsidR="005D74A5" w:rsidRPr="004D2181">
        <w:instrText>Datenbankdokumentation</w:instrText>
      </w:r>
      <w:r w:rsidR="005D74A5">
        <w:instrText xml:space="preserve">" </w:instrText>
      </w:r>
      <w:r w:rsidR="005D74A5">
        <w:fldChar w:fldCharType="end"/>
      </w:r>
      <w:r>
        <w:t xml:space="preserve"> ausgeschrieben werden.</w:t>
      </w:r>
    </w:p>
    <w:p w:rsidR="007A281F" w:rsidRDefault="00D57437" w:rsidP="00D57437">
      <w:pPr>
        <w:jc w:val="both"/>
      </w:pPr>
      <w:r>
        <w:t>Das Dateipflegemodul</w:t>
      </w:r>
      <w:r w:rsidR="005D74A5">
        <w:fldChar w:fldCharType="begin"/>
      </w:r>
      <w:r w:rsidR="005D74A5">
        <w:instrText xml:space="preserve"> XE "</w:instrText>
      </w:r>
      <w:r w:rsidR="005D74A5" w:rsidRPr="004D2181">
        <w:instrText>Dateipflegemodul</w:instrText>
      </w:r>
      <w:r w:rsidR="005D74A5">
        <w:instrText xml:space="preserve">" </w:instrText>
      </w:r>
      <w:r w:rsidR="005D74A5">
        <w:fldChar w:fldCharType="end"/>
      </w:r>
      <w:r>
        <w:t xml:space="preserve"> wird für die Erstellung von Erfassungsprogrammen, mit deren Hilfe Datensätze neu angelegt bzw. geändert oder gelöscht werden können, benutzt.</w:t>
      </w:r>
    </w:p>
    <w:p w:rsidR="007A281F" w:rsidRDefault="007A281F" w:rsidP="007A281F">
      <w:pPr>
        <w:pStyle w:val="Overskrift1"/>
      </w:pPr>
      <w:bookmarkStart w:id="4" w:name="_Toc118110186"/>
      <w:r>
        <w:t>1.1.1. Lizenzinformationen</w:t>
      </w:r>
      <w:bookmarkEnd w:id="4"/>
      <w:r w:rsidR="005D74A5">
        <w:fldChar w:fldCharType="begin"/>
      </w:r>
      <w:r w:rsidR="005D74A5">
        <w:instrText xml:space="preserve"> XE "</w:instrText>
      </w:r>
      <w:r w:rsidR="005D74A5" w:rsidRPr="004D2181">
        <w:instrText>Lizenzinformationen</w:instrText>
      </w:r>
      <w:r w:rsidR="005D74A5">
        <w:instrText xml:space="preserve">" </w:instrText>
      </w:r>
      <w:r w:rsidR="005D74A5">
        <w:fldChar w:fldCharType="end"/>
      </w:r>
    </w:p>
    <w:p w:rsidR="007A281F" w:rsidRDefault="007A281F" w:rsidP="007A281F">
      <w:pPr>
        <w:jc w:val="both"/>
      </w:pPr>
      <w:r w:rsidRPr="007A281F">
        <w:rPr>
          <w:lang w:val="en-US"/>
        </w:rPr>
        <w:t xml:space="preserve">DATAMASTER ist ein Copyright geschütztes Produkt von SW-Tools. </w:t>
      </w:r>
      <w:r>
        <w:t>Die Lizenzinformationen</w:t>
      </w:r>
      <w:r w:rsidR="005D74A5">
        <w:fldChar w:fldCharType="begin"/>
      </w:r>
      <w:r w:rsidR="005D74A5">
        <w:instrText xml:space="preserve"> XE "</w:instrText>
      </w:r>
      <w:r w:rsidR="005D74A5" w:rsidRPr="004D2181">
        <w:instrText>Lizenzinformationen</w:instrText>
      </w:r>
      <w:r w:rsidR="005D74A5">
        <w:instrText xml:space="preserve">" </w:instrText>
      </w:r>
      <w:r w:rsidR="005D74A5">
        <w:fldChar w:fldCharType="end"/>
      </w:r>
      <w:r>
        <w:t xml:space="preserve"> werden bei Programmstart</w:t>
      </w:r>
      <w:r w:rsidR="005D74A5">
        <w:fldChar w:fldCharType="begin"/>
      </w:r>
      <w:r w:rsidR="005D74A5">
        <w:instrText xml:space="preserve"> XE "</w:instrText>
      </w:r>
      <w:r w:rsidR="005D74A5" w:rsidRPr="004D2181">
        <w:instrText>Programmstart</w:instrText>
      </w:r>
      <w:r w:rsidR="005D74A5">
        <w:instrText xml:space="preserve">" </w:instrText>
      </w:r>
      <w:r w:rsidR="005D74A5">
        <w:fldChar w:fldCharType="end"/>
      </w:r>
      <w:r>
        <w:t xml:space="preserve"> angezeigt.</w:t>
      </w:r>
    </w:p>
    <w:p w:rsidR="007A281F" w:rsidRDefault="007A281F" w:rsidP="007A281F">
      <w:pPr>
        <w:jc w:val="both"/>
      </w:pPr>
    </w:p>
    <w:p w:rsidR="007A281F" w:rsidRDefault="007A281F" w:rsidP="007A281F">
      <w:pPr>
        <w:jc w:val="center"/>
      </w:pPr>
      <w:r>
        <w:pict>
          <v:shape id="_x0000_i1027" type="#_x0000_t75" style="width:319.5pt;height:213pt">
            <v:imagedata r:id="rId9" o:title="dm1-ger002"/>
          </v:shape>
        </w:pict>
      </w:r>
    </w:p>
    <w:p w:rsidR="007A281F" w:rsidRDefault="007A281F" w:rsidP="007A281F">
      <w:pPr>
        <w:pStyle w:val="Overskrift7"/>
      </w:pPr>
      <w:bookmarkStart w:id="5" w:name="_Toc118110122"/>
      <w:r>
        <w:t>2. Lizenzinformationen</w:t>
      </w:r>
      <w:bookmarkEnd w:id="5"/>
      <w:r w:rsidR="005D74A5">
        <w:fldChar w:fldCharType="begin"/>
      </w:r>
      <w:r w:rsidR="005D74A5">
        <w:instrText xml:space="preserve"> XE "</w:instrText>
      </w:r>
      <w:r w:rsidR="005D74A5" w:rsidRPr="004D2181">
        <w:instrText>Lizenzinformationen</w:instrText>
      </w:r>
      <w:r w:rsidR="005D74A5">
        <w:instrText xml:space="preserve">" </w:instrText>
      </w:r>
      <w:r w:rsidR="005D74A5">
        <w:fldChar w:fldCharType="end"/>
      </w:r>
    </w:p>
    <w:p w:rsidR="00AD7196" w:rsidRDefault="007A281F" w:rsidP="007A281F">
      <w:pPr>
        <w:jc w:val="both"/>
      </w:pPr>
      <w:r>
        <w:t>Die Benutzung von DATAMASTER ist nur im Umfang der entsprechenden Lizenzvereinbarung</w:t>
      </w:r>
      <w:r w:rsidR="005D74A5">
        <w:fldChar w:fldCharType="begin"/>
      </w:r>
      <w:r w:rsidR="005D74A5">
        <w:instrText xml:space="preserve"> XE "</w:instrText>
      </w:r>
      <w:r w:rsidR="005D74A5" w:rsidRPr="004D2181">
        <w:instrText>Lizenzvereinbarung</w:instrText>
      </w:r>
      <w:r w:rsidR="005D74A5">
        <w:instrText xml:space="preserve">" </w:instrText>
      </w:r>
      <w:r w:rsidR="005D74A5">
        <w:fldChar w:fldCharType="end"/>
      </w:r>
      <w:r>
        <w:t xml:space="preserve"> gestattet.</w:t>
      </w:r>
    </w:p>
    <w:p w:rsidR="00AD7196" w:rsidRDefault="00AD7196" w:rsidP="00AD7196">
      <w:pPr>
        <w:pStyle w:val="Overskrift1"/>
      </w:pPr>
      <w:bookmarkStart w:id="6" w:name="_Toc118110187"/>
      <w:r>
        <w:t>1.2. Prinzip</w:t>
      </w:r>
      <w:bookmarkEnd w:id="6"/>
    </w:p>
    <w:p w:rsidR="00AD7196" w:rsidRDefault="00AD7196" w:rsidP="00AD7196">
      <w:pPr>
        <w:jc w:val="both"/>
      </w:pPr>
      <w:r>
        <w:t>Der erste Teil von DATAMASTER baut auf dem Data-Dictionary</w:t>
      </w:r>
      <w:r w:rsidR="005D74A5">
        <w:fldChar w:fldCharType="begin"/>
      </w:r>
      <w:r w:rsidR="005D74A5">
        <w:instrText xml:space="preserve"> XE "</w:instrText>
      </w:r>
      <w:r w:rsidR="005D74A5" w:rsidRPr="002D4EC5">
        <w:instrText>Dictionary"</w:instrText>
      </w:r>
      <w:r w:rsidR="005D74A5">
        <w:instrText xml:space="preserve"> </w:instrText>
      </w:r>
      <w:r w:rsidR="005D74A5">
        <w:fldChar w:fldCharType="end"/>
      </w:r>
      <w:r>
        <w:t xml:space="preserve"> Modul, das in 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 xml:space="preserve"> und IQ für die Beschreibung von Dateien benutzt wird, auf. In DATAMASTER wurde dieses Modul erweitert, um auch die eigentlichen Dateien anlegen zu können. Alle Funktionen, die in den Installationshandbüchern für die entsprechenden Dateien beschrieben sind, können im Prinzip hier verwendet werden. Es sind jedoch nur ein Teil dieser Funktionen für den DATAMASTER-Benutzer</w:t>
      </w:r>
      <w:r w:rsidR="005D74A5">
        <w:fldChar w:fldCharType="begin"/>
      </w:r>
      <w:r w:rsidR="005D74A5">
        <w:instrText xml:space="preserve"> XE "</w:instrText>
      </w:r>
      <w:r w:rsidR="005D74A5" w:rsidRPr="004D2181">
        <w:instrText>DATAMASTER-Benutzer</w:instrText>
      </w:r>
      <w:r w:rsidR="005D74A5">
        <w:instrText xml:space="preserve">" </w:instrText>
      </w:r>
      <w:r w:rsidR="005D74A5">
        <w:fldChar w:fldCharType="end"/>
      </w:r>
      <w:r>
        <w:t xml:space="preserve"> von Bedeutung.</w:t>
      </w:r>
    </w:p>
    <w:p w:rsidR="00E56B71" w:rsidRDefault="00AD7196" w:rsidP="00AD7196">
      <w:pPr>
        <w:jc w:val="both"/>
      </w:pPr>
      <w:r>
        <w:t>Der zweite Teil von DATAMASTER ist eine Erweiterung des IQ-Abfrageprogrammes. Durch diese Erweiterung wird der Anwender in die Lage versetzt, Datensätze einzugeben und zu erfassen. Alle Such- und Abfragemöglichkeiten, die in IQ enthalten sind, sind auch in DATAMASTER verfügbar.</w:t>
      </w:r>
    </w:p>
    <w:p w:rsidR="00E56B71" w:rsidRDefault="00E56B71" w:rsidP="00E56B71">
      <w:pPr>
        <w:pStyle w:val="Overskrift1"/>
      </w:pPr>
      <w:bookmarkStart w:id="7" w:name="_Toc118110188"/>
      <w:r>
        <w:t>1.2.1. Definition von Dateien</w:t>
      </w:r>
      <w:bookmarkEnd w:id="7"/>
    </w:p>
    <w:p w:rsidR="00E56B71" w:rsidRDefault="00E56B71" w:rsidP="00E56B71">
      <w:pPr>
        <w:jc w:val="both"/>
      </w:pPr>
      <w:r w:rsidRPr="002D4EC5">
        <w:t xml:space="preserve">Eine Datei ist durch seine ID (Identifikation) definiert. Die ID besteht entweder aus zwei Buchstaben oder einem Buchstaben und einer Ziffer. Jedesmal, wenn eine Datei angesprochen oder benutzt werden soll, muß diese ID angegeben werden. </w:t>
      </w:r>
      <w:r>
        <w:t>Die Dateien mit der ID SY und WW</w:t>
      </w:r>
      <w:r w:rsidR="005D74A5">
        <w:fldChar w:fldCharType="begin"/>
      </w:r>
      <w:r w:rsidR="005D74A5">
        <w:instrText xml:space="preserve"> XE "</w:instrText>
      </w:r>
      <w:r w:rsidR="005D74A5" w:rsidRPr="004D2181">
        <w:instrText>WW</w:instrText>
      </w:r>
      <w:r w:rsidR="005D74A5">
        <w:instrText xml:space="preserve">" </w:instrText>
      </w:r>
      <w:r w:rsidR="005D74A5">
        <w:fldChar w:fldCharType="end"/>
      </w:r>
      <w:r>
        <w:t xml:space="preserve"> sind vom System reserviert. SY wird für Systemfelder</w:t>
      </w:r>
      <w:r w:rsidR="005D74A5">
        <w:fldChar w:fldCharType="begin"/>
      </w:r>
      <w:r w:rsidR="005D74A5">
        <w:instrText xml:space="preserve"> XE "</w:instrText>
      </w:r>
      <w:r w:rsidR="005D74A5" w:rsidRPr="004D2181">
        <w:instrText>Systemfelder</w:instrText>
      </w:r>
      <w:r w:rsidR="005D74A5">
        <w:instrText xml:space="preserve">" </w:instrText>
      </w:r>
      <w:r w:rsidR="005D74A5">
        <w:fldChar w:fldCharType="end"/>
      </w:r>
      <w:r>
        <w:t>, und WW für Arbeitsfelder</w:t>
      </w:r>
      <w:r w:rsidR="005D74A5">
        <w:fldChar w:fldCharType="begin"/>
      </w:r>
      <w:r w:rsidR="005D74A5">
        <w:instrText xml:space="preserve"> XE "</w:instrText>
      </w:r>
      <w:r w:rsidR="005D74A5" w:rsidRPr="004D2181">
        <w:instrText>Arbeitsfelder</w:instrText>
      </w:r>
      <w:r w:rsidR="005D74A5">
        <w:instrText xml:space="preserve">" </w:instrText>
      </w:r>
      <w:r w:rsidR="005D74A5">
        <w:fldChar w:fldCharType="end"/>
      </w:r>
      <w:r>
        <w:t xml:space="preserve"> benutzt. Jedes Programm hat seine eigenen Arbeitsfelder.</w:t>
      </w:r>
    </w:p>
    <w:p w:rsidR="00E56B71" w:rsidRDefault="00E56B71" w:rsidP="00E56B71">
      <w:pPr>
        <w:jc w:val="both"/>
      </w:pPr>
      <w:r>
        <w:t>Definiert man eine neue Datei, muß eine neue Datei-ID und Name eingegeben werden. Anschließend muß für jedes Feld der Feldname und dessen Format, das die Feldlänge und Layout</w:t>
      </w:r>
      <w:r w:rsidR="005D74A5">
        <w:fldChar w:fldCharType="begin"/>
      </w:r>
      <w:r w:rsidR="005D74A5">
        <w:instrText xml:space="preserve"> XE "</w:instrText>
      </w:r>
      <w:r w:rsidR="005D74A5" w:rsidRPr="004D2181">
        <w:instrText>Layout</w:instrText>
      </w:r>
      <w:r w:rsidR="005D74A5">
        <w:instrText xml:space="preserve">" </w:instrText>
      </w:r>
      <w:r w:rsidR="005D74A5">
        <w:fldChar w:fldCharType="end"/>
      </w:r>
      <w:r>
        <w:t xml:space="preserve"> bestimmt, angegeben werden. Jedem Feld wird eine Feldnummer zugeteilt. Diese Nummer wird später in den verschiedenen Programmen für die Identifikation des Feldes benutzt.</w:t>
      </w:r>
    </w:p>
    <w:p w:rsidR="00E56B71" w:rsidRDefault="00E56B71" w:rsidP="00E56B71">
      <w:pPr>
        <w:jc w:val="both"/>
        <w:rPr>
          <w:lang w:val="en-US"/>
        </w:rPr>
      </w:pPr>
      <w:r w:rsidRPr="00E56B71">
        <w:rPr>
          <w:lang w:val="en-US"/>
        </w:rPr>
        <w:t>Nach Beendigung der Definitionen installiert DATAMASTER die neue Dateidefinition im Data-Dictionary</w:t>
      </w:r>
      <w:r w:rsidR="005D74A5">
        <w:rPr>
          <w:lang w:val="en-US"/>
        </w:rPr>
        <w:fldChar w:fldCharType="begin"/>
      </w:r>
      <w:r w:rsidR="005D74A5">
        <w:rPr>
          <w:lang w:val="en-US"/>
        </w:rPr>
        <w:instrText xml:space="preserve"> XE "</w:instrText>
      </w:r>
      <w:r w:rsidR="005D74A5" w:rsidRPr="00DA5704">
        <w:rPr>
          <w:lang w:val="en-US"/>
        </w:rPr>
        <w:instrText>Dictionary</w:instrText>
      </w:r>
      <w:r w:rsidR="005D74A5">
        <w:rPr>
          <w:lang w:val="en-US"/>
        </w:rPr>
        <w:instrText xml:space="preserve">" </w:instrText>
      </w:r>
      <w:r w:rsidR="005D74A5">
        <w:rPr>
          <w:lang w:val="en-US"/>
        </w:rPr>
        <w:fldChar w:fldCharType="end"/>
      </w:r>
      <w:r w:rsidRPr="00E56B71">
        <w:rPr>
          <w:lang w:val="en-US"/>
        </w:rPr>
        <w:t xml:space="preserve"> und legt die Datei an.</w:t>
      </w:r>
    </w:p>
    <w:p w:rsidR="00E56B71" w:rsidRDefault="00E56B71" w:rsidP="00E56B71">
      <w:pPr>
        <w:jc w:val="both"/>
      </w:pPr>
      <w:r>
        <w:t>Im Änderungsmodul können Felder hinzugefügt, und Name bzw. Format bestehender Felder geändert werden. Bei Beendigung legt DATAMASTER eine neue Datei an und startet ein Konvertierungsmodul</w:t>
      </w:r>
      <w:r w:rsidR="005D74A5">
        <w:fldChar w:fldCharType="begin"/>
      </w:r>
      <w:r w:rsidR="005D74A5">
        <w:instrText xml:space="preserve"> XE "</w:instrText>
      </w:r>
      <w:r w:rsidR="005D74A5" w:rsidRPr="004D2181">
        <w:instrText>Konvertierungsmodul</w:instrText>
      </w:r>
      <w:r w:rsidR="005D74A5">
        <w:instrText xml:space="preserve">" </w:instrText>
      </w:r>
      <w:r w:rsidR="005D74A5">
        <w:fldChar w:fldCharType="end"/>
      </w:r>
      <w:r>
        <w:t>, das die Sätze der alten Datei liest und die neue Datei anlegt. Erst nach erfolgreicher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wird die alte Datei gelöscht.</w:t>
      </w:r>
    </w:p>
    <w:p w:rsidR="00E56B71" w:rsidRDefault="00E56B71" w:rsidP="00E56B71">
      <w:pPr>
        <w:jc w:val="both"/>
      </w:pPr>
      <w:r>
        <w:t>Es können auch neue Felder eingesetzt, und alte gelöscht werden. Doch muß man hier beachten, das die Felder in der Reihenfolge in die neue Datei konvertiert werden. Es können dann Probleme auftreten, wenn Felder dieser Datei in bestehende Programmen benutzt werden.</w:t>
      </w:r>
    </w:p>
    <w:p w:rsidR="009E4FD4" w:rsidRDefault="00E56B71" w:rsidP="00E56B71">
      <w:pPr>
        <w:jc w:val="both"/>
      </w:pPr>
      <w:r>
        <w:t>Weiterhin kann an jedes Feld eine Eingabekontrolle (z.B. Datumkontrolle</w:t>
      </w:r>
      <w:r w:rsidR="005D74A5">
        <w:fldChar w:fldCharType="begin"/>
      </w:r>
      <w:r w:rsidR="005D74A5">
        <w:instrText xml:space="preserve"> XE "</w:instrText>
      </w:r>
      <w:r w:rsidR="005D74A5" w:rsidRPr="004D2181">
        <w:instrText>Datumkontrolle</w:instrText>
      </w:r>
      <w:r w:rsidR="005D74A5">
        <w:instrText xml:space="preserve">" </w:instrText>
      </w:r>
      <w:r w:rsidR="005D74A5">
        <w:fldChar w:fldCharType="end"/>
      </w:r>
      <w:r>
        <w:t>) und erweiterte dokumentierende Beschreibungen geknüpft werden.</w:t>
      </w:r>
    </w:p>
    <w:p w:rsidR="009E4FD4" w:rsidRDefault="009E4FD4" w:rsidP="009E4FD4">
      <w:pPr>
        <w:pStyle w:val="Overskrift1"/>
      </w:pPr>
      <w:bookmarkStart w:id="8" w:name="_Toc118110189"/>
      <w:r>
        <w:t>1.2.2. Definition von Pflegeprogrammen</w:t>
      </w:r>
      <w:bookmarkEnd w:id="8"/>
    </w:p>
    <w:p w:rsidR="009E4FD4" w:rsidRDefault="009E4FD4" w:rsidP="009E4FD4">
      <w:pPr>
        <w:jc w:val="both"/>
      </w:pPr>
      <w:r>
        <w:t>Wie in IQ findet man in DATAMASTER drei verschiedene Programmtypen:</w:t>
      </w:r>
    </w:p>
    <w:p w:rsidR="009E4FD4" w:rsidRDefault="009E4FD4" w:rsidP="009E4FD4">
      <w:pPr>
        <w:pStyle w:val="Bloktekst"/>
      </w:pPr>
      <w:r>
        <w:t>- Pflege jeweils eines einzelnen Datensatzes</w:t>
      </w:r>
    </w:p>
    <w:p w:rsidR="009E4FD4" w:rsidRDefault="009E4FD4" w:rsidP="009E4FD4">
      <w:pPr>
        <w:pStyle w:val="Bloktekst"/>
      </w:pPr>
      <w:r>
        <w:t>- Liste aller Datensätze</w:t>
      </w:r>
    </w:p>
    <w:p w:rsidR="009E4FD4" w:rsidRDefault="009E4FD4" w:rsidP="009E4FD4">
      <w:pPr>
        <w:pStyle w:val="Bloktekst"/>
      </w:pPr>
      <w:r>
        <w:t>- Erfassung von Transaktionen</w:t>
      </w:r>
      <w:r w:rsidR="005D74A5">
        <w:fldChar w:fldCharType="begin"/>
      </w:r>
      <w:r w:rsidR="005D74A5">
        <w:instrText xml:space="preserve"> XE "</w:instrText>
      </w:r>
      <w:r w:rsidR="005D74A5" w:rsidRPr="004D2181">
        <w:instrText>Transaktionen</w:instrText>
      </w:r>
      <w:r w:rsidR="005D74A5">
        <w:instrText xml:space="preserve">" </w:instrText>
      </w:r>
      <w:r w:rsidR="005D74A5">
        <w:fldChar w:fldCharType="end"/>
      </w:r>
    </w:p>
    <w:p w:rsidR="009E4FD4" w:rsidRDefault="009E4FD4" w:rsidP="009E4FD4">
      <w:pPr>
        <w:jc w:val="both"/>
      </w:pPr>
      <w:r>
        <w:t>Ein Programm wird dadurch definiert, daß man die gewünschten Felder, die man am Bildschirm angezeigt bekommen will, mit ihrer Feldnummer angibt. DATAMASTER baut ein Standardschirmbild mit den gewählten Feldern und den für das Lesen/Schreiben der entsprechenden Dateien notwendigen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auf.</w:t>
      </w:r>
    </w:p>
    <w:p w:rsidR="00147075" w:rsidRDefault="009E4FD4" w:rsidP="009E4FD4">
      <w:pPr>
        <w:jc w:val="both"/>
      </w:pPr>
      <w:r>
        <w:t>Das Programm kann gespeichert und nach eigenen Wünschen geändert werden. Man kann sein eigenes Schirmbild aufbauen und zusätzliche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für das Lesen/Schreiben mehrerer Dateien einfügen.</w:t>
      </w:r>
    </w:p>
    <w:p w:rsidR="00147075" w:rsidRDefault="00147075" w:rsidP="00147075">
      <w:pPr>
        <w:pStyle w:val="Overskrift1"/>
      </w:pPr>
      <w:bookmarkStart w:id="9" w:name="_Toc118110190"/>
      <w:r>
        <w:t>1.2.3. Datenbank (ODBC</w:t>
      </w:r>
      <w:r w:rsidR="005D74A5">
        <w:fldChar w:fldCharType="begin"/>
      </w:r>
      <w:r w:rsidR="005D74A5">
        <w:instrText xml:space="preserve"> XE "</w:instrText>
      </w:r>
      <w:r w:rsidR="005D74A5" w:rsidRPr="004D2181">
        <w:instrText>ODBC</w:instrText>
      </w:r>
      <w:r w:rsidR="005D74A5">
        <w:instrText xml:space="preserve">" </w:instrText>
      </w:r>
      <w:r w:rsidR="005D74A5">
        <w:fldChar w:fldCharType="end"/>
      </w:r>
      <w:r>
        <w:t>) Schnittstellentreiber/Dateityp</w:t>
      </w:r>
      <w:bookmarkEnd w:id="9"/>
    </w:p>
    <w:p w:rsidR="00147075" w:rsidRDefault="00147075" w:rsidP="00147075">
      <w:pPr>
        <w:jc w:val="both"/>
      </w:pPr>
      <w:r>
        <w:t>Bei der Definition einer Datei muß ein Dateityp entsprechend den installierten Datenbanksystemen gewählt werden. Welchen Typ man wählen soll, hängt im westlichen Grad von der späteren Verwendung der entsprechenden Datei ab.</w:t>
      </w:r>
    </w:p>
    <w:p w:rsidR="00147075" w:rsidRDefault="00147075" w:rsidP="00147075">
      <w:pPr>
        <w:jc w:val="both"/>
      </w:pPr>
      <w:r>
        <w:t>Wird der Dateityp bei der Redefinition einer Tabelle geändert, generiert DATAMASTER ein Konvertierungsprogramm</w:t>
      </w:r>
      <w:r w:rsidR="005D74A5">
        <w:fldChar w:fldCharType="begin"/>
      </w:r>
      <w:r w:rsidR="005D74A5">
        <w:instrText xml:space="preserve"> XE "</w:instrText>
      </w:r>
      <w:r w:rsidR="005D74A5" w:rsidRPr="004D2181">
        <w:instrText>Konvertierungsprogramm</w:instrText>
      </w:r>
      <w:r w:rsidR="005D74A5">
        <w:instrText xml:space="preserve">" </w:instrText>
      </w:r>
      <w:r w:rsidR="005D74A5">
        <w:fldChar w:fldCharType="end"/>
      </w:r>
      <w:r>
        <w:t xml:space="preserve"> von einem Dateityp in einen anderen. Die Funktionalität bestehender Programme/Listen ist unabhängig von der gewählten Datenbank, es sei denn, daß diese Datenbank an sich Begrenzungen enthält. Der Datenbanktreiber</w:t>
      </w:r>
      <w:r w:rsidR="005D74A5">
        <w:fldChar w:fldCharType="begin"/>
      </w:r>
      <w:r w:rsidR="005D74A5">
        <w:instrText xml:space="preserve"> XE "</w:instrText>
      </w:r>
      <w:r w:rsidR="005D74A5" w:rsidRPr="004D2181">
        <w:instrText>Datenbanktreiber</w:instrText>
      </w:r>
      <w:r w:rsidR="005D74A5">
        <w:instrText xml:space="preserve">" </w:instrText>
      </w:r>
      <w:r w:rsidR="005D74A5">
        <w:fldChar w:fldCharType="end"/>
      </w:r>
      <w:r>
        <w:t xml:space="preserve"> muß natürlich die Funktionen für Anlage/Änderung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der Datensätze enthalten.</w:t>
      </w:r>
    </w:p>
    <w:p w:rsidR="00147075" w:rsidRDefault="00147075" w:rsidP="00147075">
      <w:pPr>
        <w:jc w:val="both"/>
      </w:pPr>
      <w:r>
        <w:t>Der Standardtyp SSV (Semikolon Getrennt Variable länge) kann mit Vorteil für die weitaus meisten DATAMASTER-Datei</w:t>
      </w:r>
      <w:r w:rsidR="005D74A5">
        <w:fldChar w:fldCharType="begin"/>
      </w:r>
      <w:r w:rsidR="005D74A5">
        <w:instrText xml:space="preserve"> XE "</w:instrText>
      </w:r>
      <w:r w:rsidR="005D74A5" w:rsidRPr="004D2181">
        <w:instrText>DATAMASTER-Datei</w:instrText>
      </w:r>
      <w:r w:rsidR="005D74A5">
        <w:instrText xml:space="preserve">" </w:instrText>
      </w:r>
      <w:r w:rsidR="005D74A5">
        <w:fldChar w:fldCharType="end"/>
      </w:r>
      <w:r>
        <w:t>en</w:t>
      </w:r>
      <w:r w:rsidR="005D74A5">
        <w:fldChar w:fldCharType="begin"/>
      </w:r>
      <w:r w:rsidR="005D74A5">
        <w:instrText xml:space="preserve"> XE "</w:instrText>
      </w:r>
      <w:r w:rsidR="005D74A5" w:rsidRPr="004D2181">
        <w:instrText>DATAMASTER-Dateien</w:instrText>
      </w:r>
      <w:r w:rsidR="005D74A5">
        <w:instrText xml:space="preserve">" </w:instrText>
      </w:r>
      <w:r w:rsidR="005D74A5">
        <w:fldChar w:fldCharType="end"/>
      </w:r>
      <w:r>
        <w:t xml:space="preserve"> benutzt werden, da dieser Typ eine platzbesparende, schnelle und flexible Datei, die von den meisten anderen Anwendungen benutzt werden kann, aufbaut.</w:t>
      </w:r>
    </w:p>
    <w:p w:rsidR="00147075" w:rsidRDefault="00147075" w:rsidP="00147075">
      <w:pPr>
        <w:jc w:val="both"/>
      </w:pPr>
      <w:r>
        <w:t>Der ODBC</w:t>
      </w:r>
      <w:r w:rsidR="005D74A5">
        <w:fldChar w:fldCharType="begin"/>
      </w:r>
      <w:r w:rsidR="005D74A5">
        <w:instrText xml:space="preserve"> XE "</w:instrText>
      </w:r>
      <w:r w:rsidR="005D74A5" w:rsidRPr="004D2181">
        <w:instrText>ODBC</w:instrText>
      </w:r>
      <w:r w:rsidR="005D74A5">
        <w:instrText xml:space="preserve">" </w:instrText>
      </w:r>
      <w:r w:rsidR="005D74A5">
        <w:fldChar w:fldCharType="end"/>
      </w:r>
      <w:r>
        <w:t>-Treiber</w:t>
      </w:r>
      <w:r w:rsidR="005D74A5">
        <w:fldChar w:fldCharType="begin"/>
      </w:r>
      <w:r w:rsidR="005D74A5">
        <w:instrText xml:space="preserve"> XE "</w:instrText>
      </w:r>
      <w:r w:rsidR="005D74A5" w:rsidRPr="004D2181">
        <w:instrText>ODBC-Treiber</w:instrText>
      </w:r>
      <w:r w:rsidR="005D74A5">
        <w:instrText xml:space="preserve">" </w:instrText>
      </w:r>
      <w:r w:rsidR="005D74A5">
        <w:fldChar w:fldCharType="end"/>
      </w:r>
      <w:r>
        <w:t xml:space="preserve"> kann gewählt werden, wenn Tabellen direkt in einem bestimmten Datenbanksystem, wie z.B. EXCEL</w:t>
      </w:r>
      <w:r w:rsidR="005D74A5">
        <w:fldChar w:fldCharType="begin"/>
      </w:r>
      <w:r w:rsidR="005D74A5">
        <w:instrText xml:space="preserve"> XE "</w:instrText>
      </w:r>
      <w:r w:rsidR="005D74A5" w:rsidRPr="002D4EC5">
        <w:instrText>EXCEL"</w:instrText>
      </w:r>
      <w:r w:rsidR="005D74A5">
        <w:instrText xml:space="preserve"> </w:instrText>
      </w:r>
      <w:r w:rsidR="005D74A5">
        <w:fldChar w:fldCharType="end"/>
      </w:r>
      <w:r>
        <w:t>, DBase</w:t>
      </w:r>
      <w:r w:rsidR="005D74A5">
        <w:fldChar w:fldCharType="begin"/>
      </w:r>
      <w:r w:rsidR="005D74A5">
        <w:instrText xml:space="preserve"> XE "</w:instrText>
      </w:r>
      <w:r w:rsidR="005D74A5" w:rsidRPr="004D2181">
        <w:instrText>DBase</w:instrText>
      </w:r>
      <w:r w:rsidR="005D74A5">
        <w:instrText xml:space="preserve">" </w:instrText>
      </w:r>
      <w:r w:rsidR="005D74A5">
        <w:fldChar w:fldCharType="end"/>
      </w:r>
      <w:r>
        <w:t>, ACCESS</w:t>
      </w:r>
      <w:r w:rsidR="005D74A5">
        <w:fldChar w:fldCharType="begin"/>
      </w:r>
      <w:r w:rsidR="005D74A5">
        <w:instrText xml:space="preserve"> XE "</w:instrText>
      </w:r>
      <w:r w:rsidR="005D74A5" w:rsidRPr="004D2181">
        <w:instrText>ACCESS</w:instrText>
      </w:r>
      <w:r w:rsidR="005D74A5">
        <w:instrText xml:space="preserve">" </w:instrText>
      </w:r>
      <w:r w:rsidR="005D74A5">
        <w:fldChar w:fldCharType="end"/>
      </w:r>
      <w:r>
        <w:t>, Informix</w:t>
      </w:r>
      <w:r w:rsidR="005D74A5">
        <w:fldChar w:fldCharType="begin"/>
      </w:r>
      <w:r w:rsidR="005D74A5">
        <w:instrText xml:space="preserve"> XE "</w:instrText>
      </w:r>
      <w:r w:rsidR="005D74A5" w:rsidRPr="004D2181">
        <w:instrText>Informix</w:instrText>
      </w:r>
      <w:r w:rsidR="005D74A5">
        <w:instrText xml:space="preserve">" </w:instrText>
      </w:r>
      <w:r w:rsidR="005D74A5">
        <w:fldChar w:fldCharType="end"/>
      </w:r>
      <w:r>
        <w:t>, Ingress</w:t>
      </w:r>
      <w:r w:rsidR="005D74A5">
        <w:fldChar w:fldCharType="begin"/>
      </w:r>
      <w:r w:rsidR="005D74A5">
        <w:instrText xml:space="preserve"> XE "</w:instrText>
      </w:r>
      <w:r w:rsidR="005D74A5" w:rsidRPr="004D2181">
        <w:instrText>Ingress</w:instrText>
      </w:r>
      <w:r w:rsidR="005D74A5">
        <w:instrText xml:space="preserve">" </w:instrText>
      </w:r>
      <w:r w:rsidR="005D74A5">
        <w:fldChar w:fldCharType="end"/>
      </w:r>
      <w:r>
        <w:t xml:space="preserve"> o.a., angelegt werden sollen. Da diese verschiedenen Systeme die etwas kompliziertere Sprache SQL</w:t>
      </w:r>
      <w:r w:rsidR="005D74A5">
        <w:fldChar w:fldCharType="begin"/>
      </w:r>
      <w:r w:rsidR="005D74A5">
        <w:instrText xml:space="preserve"> XE "</w:instrText>
      </w:r>
      <w:r w:rsidR="005D74A5" w:rsidRPr="004D2181">
        <w:instrText>SQL</w:instrText>
      </w:r>
      <w:r w:rsidR="005D74A5">
        <w:instrText xml:space="preserve">" </w:instrText>
      </w:r>
      <w:r w:rsidR="005D74A5">
        <w:fldChar w:fldCharType="end"/>
      </w:r>
      <w:r>
        <w:t xml:space="preserve"> verwenden, finden Sie vielleicht, daß der Zugang zu diesen Systemen nicht ganz so schnell ist wie bei einer SSV-Datei.</w:t>
      </w:r>
    </w:p>
    <w:p w:rsidR="00231FB1" w:rsidRDefault="00147075" w:rsidP="00147075">
      <w:pPr>
        <w:jc w:val="both"/>
      </w:pPr>
      <w:r>
        <w:t>Mit einem X-Basic-Treiber</w:t>
      </w:r>
      <w:r w:rsidR="005D74A5">
        <w:fldChar w:fldCharType="begin"/>
      </w:r>
      <w:r w:rsidR="005D74A5">
        <w:instrText xml:space="preserve"> XE "</w:instrText>
      </w:r>
      <w:r w:rsidR="005D74A5" w:rsidRPr="004D2181">
        <w:instrText>X-Basic-Treiber</w:instrText>
      </w:r>
      <w:r w:rsidR="005D74A5">
        <w:instrText xml:space="preserve">" </w:instrText>
      </w:r>
      <w:r w:rsidR="005D74A5">
        <w:fldChar w:fldCharType="end"/>
      </w:r>
      <w:r>
        <w:t>, der entweder UNIX</w:t>
      </w:r>
      <w:r w:rsidR="005D74A5">
        <w:fldChar w:fldCharType="begin"/>
      </w:r>
      <w:r w:rsidR="005D74A5">
        <w:instrText xml:space="preserve"> XE "</w:instrText>
      </w:r>
      <w:r w:rsidR="005D74A5" w:rsidRPr="004D2181">
        <w:instrText>UNIX</w:instrText>
      </w:r>
      <w:r w:rsidR="005D74A5">
        <w:instrText xml:space="preserve">" </w:instrText>
      </w:r>
      <w:r w:rsidR="005D74A5">
        <w:fldChar w:fldCharType="end"/>
      </w:r>
      <w:r>
        <w:t xml:space="preserve"> Bibliotheken oder CTRAS-Funktionen</w:t>
      </w:r>
      <w:r w:rsidR="005D74A5">
        <w:fldChar w:fldCharType="begin"/>
      </w:r>
      <w:r w:rsidR="005D74A5">
        <w:instrText xml:space="preserve"> XE "</w:instrText>
      </w:r>
      <w:r w:rsidR="005D74A5" w:rsidRPr="004D2181">
        <w:instrText>CTRAS-Funktionen</w:instrText>
      </w:r>
      <w:r w:rsidR="005D74A5">
        <w:instrText xml:space="preserve">" </w:instrText>
      </w:r>
      <w:r w:rsidR="005D74A5">
        <w:fldChar w:fldCharType="end"/>
      </w:r>
      <w:r>
        <w:t xml:space="preserve"> benutzt, können BASIC</w:t>
      </w:r>
      <w:r w:rsidR="005D74A5">
        <w:fldChar w:fldCharType="begin"/>
      </w:r>
      <w:r w:rsidR="005D74A5">
        <w:instrText xml:space="preserve"> XE "</w:instrText>
      </w:r>
      <w:r w:rsidR="005D74A5" w:rsidRPr="004D2181">
        <w:instrText>BASIC</w:instrText>
      </w:r>
      <w:r w:rsidR="005D74A5">
        <w:instrText xml:space="preserve">" </w:instrText>
      </w:r>
      <w:r w:rsidR="005D74A5">
        <w:fldChar w:fldCharType="end"/>
      </w:r>
      <w:r>
        <w:t xml:space="preserve"> indizierte Dateien direkt angelegt werden.</w:t>
      </w:r>
    </w:p>
    <w:p w:rsidR="00231FB1" w:rsidRDefault="00231FB1" w:rsidP="00231FB1">
      <w:pPr>
        <w:pStyle w:val="Overskrift1"/>
      </w:pPr>
      <w:bookmarkStart w:id="10" w:name="_Toc118110191"/>
      <w:r>
        <w:t>2. Definition einer neuen Datei</w:t>
      </w:r>
      <w:bookmarkEnd w:id="10"/>
    </w:p>
    <w:p w:rsidR="00231FB1" w:rsidRDefault="00231FB1" w:rsidP="00231FB1"/>
    <w:p w:rsidR="00231FB1" w:rsidRDefault="00231FB1" w:rsidP="00231FB1">
      <w:pPr>
        <w:jc w:val="both"/>
      </w:pPr>
      <w:r>
        <w:t>Mit Hilfe des Tabellendefinitionsmoduls in DATAMASTER können Dateien definiert bzw. redefiniert werden.</w:t>
      </w:r>
    </w:p>
    <w:p w:rsidR="00C6532D" w:rsidRDefault="00231FB1" w:rsidP="00231FB1">
      <w:pPr>
        <w:jc w:val="both"/>
      </w:pPr>
      <w:r>
        <w:t>In diesem Abschnitt wird als Beispiel die Anlage einer einfachen Kundendatei mit den notwendigsten Funktionen erläutern. Im folgenden Abschnitt wird dann beschrieben, wie die Daten für diese Datei erfaßt und eingegeben werden.</w:t>
      </w:r>
    </w:p>
    <w:p w:rsidR="00C6532D" w:rsidRDefault="00C6532D" w:rsidP="00C6532D">
      <w:pPr>
        <w:pStyle w:val="Overskrift1"/>
      </w:pPr>
      <w:bookmarkStart w:id="11" w:name="_Toc118110192"/>
      <w:r>
        <w:t>2.1. Anwenderoberfläche</w:t>
      </w:r>
      <w:bookmarkEnd w:id="11"/>
      <w:r w:rsidR="005D74A5">
        <w:fldChar w:fldCharType="begin"/>
      </w:r>
      <w:r w:rsidR="005D74A5">
        <w:instrText xml:space="preserve"> XE "</w:instrText>
      </w:r>
      <w:r w:rsidR="005D74A5" w:rsidRPr="004D2181">
        <w:instrText>Anwenderoberfläche</w:instrText>
      </w:r>
      <w:r w:rsidR="005D74A5">
        <w:instrText xml:space="preserve">" </w:instrText>
      </w:r>
      <w:r w:rsidR="005D74A5">
        <w:fldChar w:fldCharType="end"/>
      </w:r>
    </w:p>
    <w:p w:rsidR="00C6532D" w:rsidRDefault="00C6532D" w:rsidP="00C6532D">
      <w:pPr>
        <w:jc w:val="both"/>
      </w:pPr>
      <w:r>
        <w:t>Bei Start der Dateidefinition wird folgendes Fenster gezeigt:</w:t>
      </w:r>
    </w:p>
    <w:p w:rsidR="00C6532D" w:rsidRDefault="00C6532D" w:rsidP="00C6532D">
      <w:pPr>
        <w:jc w:val="both"/>
      </w:pPr>
    </w:p>
    <w:p w:rsidR="00C6532D" w:rsidRDefault="00C6532D" w:rsidP="00C6532D">
      <w:pPr>
        <w:jc w:val="center"/>
      </w:pPr>
      <w:r>
        <w:pict>
          <v:shape id="_x0000_i1028" type="#_x0000_t75" style="width:399pt;height:264pt">
            <v:imagedata r:id="rId10" o:title="dm1-ger003"/>
          </v:shape>
        </w:pict>
      </w:r>
    </w:p>
    <w:p w:rsidR="00C6532D" w:rsidRDefault="00C6532D" w:rsidP="00C6532D">
      <w:pPr>
        <w:pStyle w:val="Overskrift7"/>
      </w:pPr>
      <w:bookmarkStart w:id="12" w:name="_Toc118110123"/>
      <w:r>
        <w:t>3. Fenster für Dateidefinition</w:t>
      </w:r>
      <w:bookmarkEnd w:id="12"/>
    </w:p>
    <w:p w:rsidR="00C6532D" w:rsidRDefault="00C6532D" w:rsidP="00C6532D">
      <w:pPr>
        <w:jc w:val="both"/>
      </w:pPr>
      <w:r>
        <w:t>Zur Wahl der unterschiedlichen Funktionen in DATAMASTER können die entsprechenden Menüs bzw. die damit verbundenen Schaltflächen in der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xml:space="preserve"> benutzt werden.</w:t>
      </w:r>
    </w:p>
    <w:p w:rsidR="00C6532D" w:rsidRDefault="00C6532D" w:rsidP="00C6532D">
      <w:pPr>
        <w:jc w:val="both"/>
      </w:pPr>
    </w:p>
    <w:p w:rsidR="00C6532D" w:rsidRDefault="00C6532D" w:rsidP="00C6532D">
      <w:pPr>
        <w:jc w:val="center"/>
      </w:pPr>
      <w:r>
        <w:pict>
          <v:shape id="_x0000_i1029" type="#_x0000_t75" style="width:480pt;height:165pt">
            <v:imagedata r:id="rId11" o:title="dm1-ger004"/>
          </v:shape>
        </w:pict>
      </w:r>
    </w:p>
    <w:p w:rsidR="00C6532D" w:rsidRDefault="00C6532D" w:rsidP="00C6532D">
      <w:pPr>
        <w:pStyle w:val="Overskrift7"/>
      </w:pPr>
      <w:bookmarkStart w:id="13" w:name="_Toc118110124"/>
      <w:r>
        <w:t>4. Funktionwahl über die Symbolleiste</w:t>
      </w:r>
      <w:bookmarkEnd w:id="13"/>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p>
    <w:p w:rsidR="00C6532D" w:rsidRDefault="00C6532D" w:rsidP="00C6532D">
      <w:pPr>
        <w:jc w:val="both"/>
      </w:pPr>
      <w:r>
        <w:t>Die Funktionen in der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xml:space="preserve"> wechseln entsprechend dem Programmodul, das jeweils aktiv ist. Dies gilt ebenfalls für die jeweiligen Untermenüs. z.B. wird folgende Symbolleiste bei der Feldeingabe</w:t>
      </w:r>
      <w:r w:rsidR="005D74A5">
        <w:fldChar w:fldCharType="begin"/>
      </w:r>
      <w:r w:rsidR="005D74A5">
        <w:instrText xml:space="preserve"> XE "</w:instrText>
      </w:r>
      <w:r w:rsidR="005D74A5" w:rsidRPr="004D2181">
        <w:instrText>Feldeingabe</w:instrText>
      </w:r>
      <w:r w:rsidR="005D74A5">
        <w:instrText xml:space="preserve">" </w:instrText>
      </w:r>
      <w:r w:rsidR="005D74A5">
        <w:fldChar w:fldCharType="end"/>
      </w:r>
      <w:r>
        <w:t xml:space="preserve"> angezeigt:</w:t>
      </w:r>
    </w:p>
    <w:p w:rsidR="00C6532D" w:rsidRDefault="00C6532D" w:rsidP="00C6532D">
      <w:pPr>
        <w:jc w:val="both"/>
      </w:pPr>
    </w:p>
    <w:p w:rsidR="00C6532D" w:rsidRDefault="00C6532D" w:rsidP="00C6532D">
      <w:pPr>
        <w:jc w:val="center"/>
      </w:pPr>
      <w:r>
        <w:pict>
          <v:shape id="_x0000_i1030" type="#_x0000_t75" style="width:480pt;height:5in">
            <v:imagedata r:id="rId12" o:title="dm1-ger005"/>
          </v:shape>
        </w:pict>
      </w:r>
    </w:p>
    <w:p w:rsidR="00C6532D" w:rsidRDefault="00C6532D" w:rsidP="00C6532D">
      <w:pPr>
        <w:pStyle w:val="Overskrift7"/>
      </w:pPr>
      <w:bookmarkStart w:id="14" w:name="_Toc118110125"/>
      <w:r>
        <w:t>5.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xml:space="preserve"> bei Feldeingabe</w:t>
      </w:r>
      <w:bookmarkEnd w:id="14"/>
      <w:r w:rsidR="005D74A5">
        <w:fldChar w:fldCharType="begin"/>
      </w:r>
      <w:r w:rsidR="005D74A5">
        <w:instrText xml:space="preserve"> XE "</w:instrText>
      </w:r>
      <w:r w:rsidR="005D74A5" w:rsidRPr="004D2181">
        <w:instrText>Feldeingabe</w:instrText>
      </w:r>
      <w:r w:rsidR="005D74A5">
        <w:instrText xml:space="preserve">" </w:instrText>
      </w:r>
      <w:r w:rsidR="005D74A5">
        <w:fldChar w:fldCharType="end"/>
      </w:r>
    </w:p>
    <w:p w:rsidR="00C6532D" w:rsidRDefault="00C6532D" w:rsidP="00C6532D">
      <w:pPr>
        <w:jc w:val="both"/>
      </w:pPr>
      <w:r>
        <w:t>Bestimmte Funktionen sind immer in der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xml:space="preserve"> repräsentiert, unabhängig von dem jeweils aktiven Programmodul. Es handelt sich hierbei um die Funktionen für die Plazierung des Fensters, Schließen des aktiven Fensters, sowie Zugang zur On-Line Hilfe. Diese Funktionen können natürlich auch über das Menü aufgerufen werden.</w:t>
      </w:r>
    </w:p>
    <w:p w:rsidR="00C6532D" w:rsidRDefault="00C6532D" w:rsidP="00C6532D">
      <w:pPr>
        <w:jc w:val="both"/>
      </w:pPr>
    </w:p>
    <w:p w:rsidR="00C6532D" w:rsidRDefault="00C6532D" w:rsidP="00C6532D">
      <w:pPr>
        <w:jc w:val="center"/>
      </w:pPr>
      <w:r>
        <w:pict>
          <v:shape id="_x0000_i1031" type="#_x0000_t75" style="width:273.75pt;height:171pt">
            <v:imagedata r:id="rId13" o:title="dm1-ger006"/>
          </v:shape>
        </w:pict>
      </w:r>
    </w:p>
    <w:p w:rsidR="002A4D6B" w:rsidRDefault="00C6532D" w:rsidP="00C6532D">
      <w:pPr>
        <w:pStyle w:val="Overskrift7"/>
      </w:pPr>
      <w:bookmarkStart w:id="15" w:name="_Toc118110126"/>
      <w:r>
        <w:t>6. Generelle Menüfunktionen und Schaltflächen</w:t>
      </w:r>
      <w:bookmarkEnd w:id="15"/>
    </w:p>
    <w:p w:rsidR="002A4D6B" w:rsidRDefault="002A4D6B" w:rsidP="002A4D6B">
      <w:pPr>
        <w:pStyle w:val="Overskrift1"/>
      </w:pPr>
      <w:bookmarkStart w:id="16" w:name="_Toc118110193"/>
      <w:r>
        <w:t>2.2. Definition einer neuen Datei</w:t>
      </w:r>
      <w:bookmarkEnd w:id="16"/>
    </w:p>
    <w:p w:rsidR="002A4D6B" w:rsidRDefault="002A4D6B" w:rsidP="002A4D6B">
      <w:pPr>
        <w:jc w:val="both"/>
      </w:pPr>
      <w:r>
        <w:t>Um eine neue Datei anzulegen, muß die Funktion NEU im Dateimenü gewählt werden.</w:t>
      </w:r>
    </w:p>
    <w:p w:rsidR="002A4D6B" w:rsidRDefault="002A4D6B" w:rsidP="002A4D6B">
      <w:pPr>
        <w:jc w:val="both"/>
      </w:pPr>
    </w:p>
    <w:p w:rsidR="002A4D6B" w:rsidRDefault="002A4D6B" w:rsidP="002A4D6B">
      <w:pPr>
        <w:jc w:val="center"/>
      </w:pPr>
      <w:r>
        <w:pict>
          <v:shape id="_x0000_i1032" type="#_x0000_t75" style="width:481.5pt;height:129pt">
            <v:imagedata r:id="rId14" o:title="dm1-ger007"/>
          </v:shape>
        </w:pict>
      </w:r>
    </w:p>
    <w:p w:rsidR="00515780" w:rsidRDefault="002A4D6B" w:rsidP="002A4D6B">
      <w:pPr>
        <w:pStyle w:val="Overskrift7"/>
      </w:pPr>
      <w:bookmarkStart w:id="17" w:name="_Toc118110127"/>
      <w:r>
        <w:t>7. Definition einer neuen Datei</w:t>
      </w:r>
      <w:bookmarkEnd w:id="17"/>
    </w:p>
    <w:p w:rsidR="00515780" w:rsidRDefault="00515780" w:rsidP="00515780">
      <w:pPr>
        <w:pStyle w:val="Overskrift1"/>
      </w:pPr>
      <w:bookmarkStart w:id="18" w:name="_Toc118110194"/>
      <w:r>
        <w:t>2.2.1. Dateiidentifikation (ID)</w:t>
      </w:r>
      <w:bookmarkEnd w:id="18"/>
    </w:p>
    <w:p w:rsidR="00515780" w:rsidRDefault="00515780" w:rsidP="00515780">
      <w:pPr>
        <w:jc w:val="both"/>
      </w:pPr>
      <w:r>
        <w:t>Das System bittet um die Eingabe der Datei-ID, die aus zwei Buchstaben oder einem Buchstaben und einer Ziffer bestehen muß.</w:t>
      </w:r>
    </w:p>
    <w:p w:rsidR="00515780" w:rsidRDefault="00515780" w:rsidP="00515780">
      <w:pPr>
        <w:jc w:val="both"/>
      </w:pPr>
    </w:p>
    <w:p w:rsidR="00515780" w:rsidRDefault="00515780" w:rsidP="00515780">
      <w:pPr>
        <w:jc w:val="center"/>
      </w:pPr>
      <w:r>
        <w:pict>
          <v:shape id="_x0000_i1033" type="#_x0000_t75" style="width:276pt;height:246.75pt">
            <v:imagedata r:id="rId15" o:title="dm1-ger008"/>
          </v:shape>
        </w:pict>
      </w:r>
    </w:p>
    <w:p w:rsidR="00515780" w:rsidRDefault="00515780" w:rsidP="00515780">
      <w:pPr>
        <w:pStyle w:val="Overskrift7"/>
      </w:pPr>
      <w:bookmarkStart w:id="19" w:name="_Toc118110128"/>
      <w:r>
        <w:t>8. Dateiidentifikation für eine neue Datei Tabelle</w:t>
      </w:r>
      <w:bookmarkEnd w:id="19"/>
    </w:p>
    <w:p w:rsidR="00515780" w:rsidRDefault="00515780" w:rsidP="00515780">
      <w:pPr>
        <w:jc w:val="both"/>
      </w:pPr>
      <w:r>
        <w:t>Die Identifikationen (ID) SY und WW</w:t>
      </w:r>
      <w:r w:rsidR="005D74A5">
        <w:fldChar w:fldCharType="begin"/>
      </w:r>
      <w:r w:rsidR="005D74A5">
        <w:instrText xml:space="preserve"> XE "</w:instrText>
      </w:r>
      <w:r w:rsidR="005D74A5" w:rsidRPr="004D2181">
        <w:instrText>WW</w:instrText>
      </w:r>
      <w:r w:rsidR="005D74A5">
        <w:instrText xml:space="preserve">" </w:instrText>
      </w:r>
      <w:r w:rsidR="005D74A5">
        <w:fldChar w:fldCharType="end"/>
      </w:r>
      <w:r>
        <w:t xml:space="preserve"> sind für das System reserviert.</w:t>
      </w:r>
    </w:p>
    <w:p w:rsidR="00A44038" w:rsidRDefault="00515780" w:rsidP="00515780">
      <w:pPr>
        <w:jc w:val="both"/>
      </w:pPr>
      <w:r>
        <w:t>Die Übersicht über die bestehenden Dateien beinhaltet alle Dateien, die im System vorhanden sind, nicht nur die Dateien des DATAMASTERs.</w:t>
      </w:r>
    </w:p>
    <w:p w:rsidR="00A44038" w:rsidRDefault="00A44038" w:rsidP="00A44038">
      <w:pPr>
        <w:pStyle w:val="Overskrift1"/>
      </w:pPr>
      <w:bookmarkStart w:id="20" w:name="_Toc118110195"/>
      <w:r>
        <w:t>2.2.2. Dateiname</w:t>
      </w:r>
      <w:bookmarkEnd w:id="20"/>
    </w:p>
    <w:p w:rsidR="00A44038" w:rsidRDefault="00A44038" w:rsidP="00A44038">
      <w:pPr>
        <w:jc w:val="both"/>
      </w:pPr>
      <w:r>
        <w:t>Nach Eingabe der Datei-ID vergibt DATAMASTER standardmäßig den Dateinamen 'Neue Datei'. Man kann jetzt einen relevanten Dateinamen eingeben.</w:t>
      </w:r>
    </w:p>
    <w:p w:rsidR="007D5A5A" w:rsidRDefault="00A44038" w:rsidP="00A44038">
      <w:pPr>
        <w:jc w:val="both"/>
      </w:pPr>
      <w:r>
        <w:t>Über die Tabulatortaste wird das Fenster mit den einzelnen Feldern geöffnet. Hier können zusätzliche Informationen zu den einzelnen Feldern eingegeben werden.</w:t>
      </w:r>
    </w:p>
    <w:p w:rsidR="007D5A5A" w:rsidRDefault="007D5A5A" w:rsidP="007D5A5A">
      <w:pPr>
        <w:pStyle w:val="Overskrift1"/>
      </w:pPr>
      <w:bookmarkStart w:id="21" w:name="_Toc118110196"/>
      <w:r>
        <w:t>2.2.3. Datenbank Schnittstelle</w:t>
      </w:r>
      <w:bookmarkEnd w:id="21"/>
    </w:p>
    <w:p w:rsidR="007D5A5A" w:rsidRDefault="007D5A5A" w:rsidP="007D5A5A">
      <w:pPr>
        <w:jc w:val="both"/>
      </w:pPr>
      <w:r>
        <w:t>Sofern mehrere Datenbanksysteme installiert sind, kann eins von diesen gewählt werden.</w:t>
      </w:r>
    </w:p>
    <w:p w:rsidR="007D5A5A" w:rsidRDefault="007D5A5A" w:rsidP="007D5A5A">
      <w:pPr>
        <w:jc w:val="both"/>
      </w:pPr>
    </w:p>
    <w:p w:rsidR="007D5A5A" w:rsidRDefault="007D5A5A" w:rsidP="007D5A5A">
      <w:pPr>
        <w:jc w:val="center"/>
      </w:pPr>
      <w:r>
        <w:pict>
          <v:shape id="_x0000_i1034" type="#_x0000_t75" style="width:405pt;height:217.5pt">
            <v:imagedata r:id="rId16" o:title="dm1-ger009"/>
          </v:shape>
        </w:pict>
      </w:r>
    </w:p>
    <w:p w:rsidR="007D5A5A" w:rsidRDefault="007D5A5A" w:rsidP="007D5A5A">
      <w:pPr>
        <w:pStyle w:val="Overskrift7"/>
      </w:pPr>
      <w:bookmarkStart w:id="22" w:name="_Toc118110129"/>
      <w:r>
        <w:t>9. Wahl der Datenbankschnittstelle</w:t>
      </w:r>
      <w:bookmarkEnd w:id="22"/>
    </w:p>
    <w:p w:rsidR="00A943EE" w:rsidRDefault="007D5A5A" w:rsidP="007D5A5A">
      <w:pPr>
        <w:jc w:val="both"/>
      </w:pPr>
      <w:r>
        <w:t>Der gewählte Treiber</w:t>
      </w:r>
      <w:r w:rsidR="005D74A5">
        <w:fldChar w:fldCharType="begin"/>
      </w:r>
      <w:r w:rsidR="005D74A5">
        <w:instrText xml:space="preserve"> XE "</w:instrText>
      </w:r>
      <w:r w:rsidR="005D74A5" w:rsidRPr="004D2181">
        <w:instrText>Treiber</w:instrText>
      </w:r>
      <w:r w:rsidR="005D74A5">
        <w:instrText xml:space="preserve">" </w:instrText>
      </w:r>
      <w:r w:rsidR="005D74A5">
        <w:fldChar w:fldCharType="end"/>
      </w:r>
      <w:r>
        <w:t xml:space="preserve"> muß in der Lage sein, Dateien anzulegen und zu ändern. </w:t>
      </w:r>
      <w:r w:rsidRPr="007D5A5A">
        <w:rPr>
          <w:lang w:val="en-US"/>
        </w:rPr>
        <w:t xml:space="preserve">Ist dies nicht der Fall, wird DATAMASTER später die gewählte Schnittstelle abweisen. </w:t>
      </w:r>
      <w:r>
        <w:t>Sehen Sie hierzu auch in einem späteren Abschnitt.</w:t>
      </w:r>
    </w:p>
    <w:p w:rsidR="00A943EE" w:rsidRDefault="00A943EE" w:rsidP="00A943EE">
      <w:pPr>
        <w:pStyle w:val="Overskrift1"/>
      </w:pPr>
      <w:bookmarkStart w:id="23" w:name="_Toc118110197"/>
      <w:r>
        <w:t>2.2.3.1. Plazierung</w:t>
      </w:r>
      <w:bookmarkEnd w:id="23"/>
    </w:p>
    <w:p w:rsidR="00276C23" w:rsidRDefault="00A943EE" w:rsidP="00A943EE">
      <w:pPr>
        <w:jc w:val="both"/>
      </w:pPr>
      <w:r>
        <w:t>Abhängig von dem gewählten Datenbanktyp bildet DATAMASTER einen Dateinamen, der die Plazierung der Datei innerhalb der Datenbank angibt. Der Name wird ausschließlich zu Ihrer Information angezeigt, und kann nicht geändert werden.</w:t>
      </w:r>
    </w:p>
    <w:p w:rsidR="00276C23" w:rsidRDefault="00276C23" w:rsidP="00276C23">
      <w:pPr>
        <w:pStyle w:val="Overskrift1"/>
      </w:pPr>
      <w:bookmarkStart w:id="24" w:name="_Toc118110198"/>
      <w:r>
        <w:t>2.2.3.2. Disk (lu)</w:t>
      </w:r>
      <w:bookmarkEnd w:id="24"/>
    </w:p>
    <w:p w:rsidR="00276C23" w:rsidRDefault="00276C23" w:rsidP="00276C23">
      <w:pPr>
        <w:jc w:val="both"/>
      </w:pPr>
      <w:r>
        <w:t>Hat man einen BASIC</w:t>
      </w:r>
      <w:r w:rsidR="005D74A5">
        <w:fldChar w:fldCharType="begin"/>
      </w:r>
      <w:r w:rsidR="005D74A5">
        <w:instrText xml:space="preserve"> XE "</w:instrText>
      </w:r>
      <w:r w:rsidR="005D74A5" w:rsidRPr="004D2181">
        <w:instrText>BASIC</w:instrText>
      </w:r>
      <w:r w:rsidR="005D74A5">
        <w:instrText xml:space="preserve">" </w:instrText>
      </w:r>
      <w:r w:rsidR="005D74A5">
        <w:fldChar w:fldCharType="end"/>
      </w:r>
      <w:r>
        <w:t xml:space="preserve"> Dateityp gewählt, kann die Disk-Nummer</w:t>
      </w:r>
      <w:r w:rsidR="005D74A5">
        <w:fldChar w:fldCharType="begin"/>
      </w:r>
      <w:r w:rsidR="005D74A5">
        <w:instrText xml:space="preserve"> XE "</w:instrText>
      </w:r>
      <w:r w:rsidR="005D74A5" w:rsidRPr="002D4EC5">
        <w:instrText>Disk-Nummer"</w:instrText>
      </w:r>
      <w:r w:rsidR="005D74A5">
        <w:instrText xml:space="preserve"> </w:instrText>
      </w:r>
      <w:r w:rsidR="005D74A5">
        <w:fldChar w:fldCharType="end"/>
      </w:r>
      <w:r>
        <w:t xml:space="preserve"> (logische Einheit) angegeben werden (Standard = lu 0).</w:t>
      </w:r>
    </w:p>
    <w:p w:rsidR="00276C23" w:rsidRDefault="00276C23" w:rsidP="00276C23">
      <w:pPr>
        <w:jc w:val="both"/>
      </w:pPr>
    </w:p>
    <w:p w:rsidR="00276C23" w:rsidRDefault="00276C23" w:rsidP="00276C23">
      <w:pPr>
        <w:jc w:val="center"/>
      </w:pPr>
      <w:r>
        <w:pict>
          <v:shape id="_x0000_i1035" type="#_x0000_t75" style="width:399pt;height:220.5pt">
            <v:imagedata r:id="rId17" o:title="dm1-ger010"/>
          </v:shape>
        </w:pict>
      </w:r>
    </w:p>
    <w:p w:rsidR="009424B8" w:rsidRDefault="00276C23" w:rsidP="00276C23">
      <w:pPr>
        <w:pStyle w:val="Overskrift7"/>
      </w:pPr>
      <w:bookmarkStart w:id="25" w:name="_Toc118110130"/>
      <w:r>
        <w:t>10. Disk (lu) und Anzahl Datensätze</w:t>
      </w:r>
      <w:bookmarkEnd w:id="25"/>
    </w:p>
    <w:p w:rsidR="009424B8" w:rsidRDefault="009424B8" w:rsidP="009424B8">
      <w:pPr>
        <w:pStyle w:val="Overskrift1"/>
      </w:pPr>
      <w:bookmarkStart w:id="26" w:name="_Toc118110199"/>
      <w:r>
        <w:t>2.2.3.3. Anzahl Datensätze</w:t>
      </w:r>
      <w:bookmarkEnd w:id="26"/>
    </w:p>
    <w:p w:rsidR="009D5E4E" w:rsidRDefault="009424B8" w:rsidP="009424B8">
      <w:pPr>
        <w:jc w:val="both"/>
      </w:pPr>
      <w:r>
        <w:t>Bei einem BASIC</w:t>
      </w:r>
      <w:r w:rsidR="005D74A5">
        <w:fldChar w:fldCharType="begin"/>
      </w:r>
      <w:r w:rsidR="005D74A5">
        <w:instrText xml:space="preserve"> XE "</w:instrText>
      </w:r>
      <w:r w:rsidR="005D74A5" w:rsidRPr="004D2181">
        <w:instrText>BASIC</w:instrText>
      </w:r>
      <w:r w:rsidR="005D74A5">
        <w:instrText xml:space="preserve">" </w:instrText>
      </w:r>
      <w:r w:rsidR="005D74A5">
        <w:fldChar w:fldCharType="end"/>
      </w:r>
      <w:r>
        <w:t xml:space="preserve"> Dateityp ist es notwendig, die Anzahl der Datensätze, mit der die Datei angelegt werden soll, anzugeben. DATAMASTER setzt als Standard die Anzahl gleich 1000.</w:t>
      </w:r>
    </w:p>
    <w:p w:rsidR="009D5E4E" w:rsidRDefault="009D5E4E" w:rsidP="009D5E4E">
      <w:pPr>
        <w:pStyle w:val="Overskrift1"/>
      </w:pPr>
      <w:bookmarkStart w:id="27" w:name="_Toc118110200"/>
      <w:r>
        <w:t>2.3. Eingabe der Felder</w:t>
      </w:r>
      <w:bookmarkEnd w:id="27"/>
    </w:p>
    <w:p w:rsidR="009D5E4E" w:rsidRDefault="009D5E4E" w:rsidP="009D5E4E">
      <w:pPr>
        <w:jc w:val="both"/>
      </w:pPr>
      <w:r>
        <w:t>Ein Datensatz kann aus 1 bis maximal 499 Feldern bestehen.</w:t>
      </w:r>
    </w:p>
    <w:p w:rsidR="009D5E4E" w:rsidRDefault="009D5E4E" w:rsidP="009D5E4E">
      <w:pPr>
        <w:jc w:val="both"/>
      </w:pPr>
    </w:p>
    <w:p w:rsidR="009D5E4E" w:rsidRDefault="009D5E4E" w:rsidP="009D5E4E">
      <w:pPr>
        <w:jc w:val="center"/>
      </w:pPr>
      <w:r>
        <w:pict>
          <v:shape id="_x0000_i1036" type="#_x0000_t75" style="width:434.25pt;height:322.5pt">
            <v:imagedata r:id="rId18" o:title="dm1-ger011"/>
          </v:shape>
        </w:pict>
      </w:r>
    </w:p>
    <w:p w:rsidR="009D5E4E" w:rsidRDefault="009D5E4E" w:rsidP="009D5E4E">
      <w:pPr>
        <w:pStyle w:val="Overskrift7"/>
      </w:pPr>
      <w:bookmarkStart w:id="28" w:name="_Toc118110131"/>
      <w:r>
        <w:t>11. Eingabe der Felder</w:t>
      </w:r>
      <w:bookmarkEnd w:id="28"/>
    </w:p>
    <w:p w:rsidR="00845770" w:rsidRDefault="009D5E4E" w:rsidP="009D5E4E">
      <w:pPr>
        <w:jc w:val="both"/>
      </w:pPr>
      <w:r>
        <w:t>Für jedes Feld muß der Feldname und das Format, das die Feldlänge und den Feldtyp definiert, eingegeben werden. Auf Grundlage des angegebenen Formats vermittelt DATAMASTER die notwendigen Informationen, z.B. ob ein Feld gepackt werden soll u.ä., an der Datenbanktreiber</w:t>
      </w:r>
      <w:r w:rsidR="005D74A5">
        <w:fldChar w:fldCharType="begin"/>
      </w:r>
      <w:r w:rsidR="005D74A5">
        <w:instrText xml:space="preserve"> XE "</w:instrText>
      </w:r>
      <w:r w:rsidR="005D74A5" w:rsidRPr="004D2181">
        <w:instrText>Datenbanktreiber</w:instrText>
      </w:r>
      <w:r w:rsidR="005D74A5">
        <w:instrText xml:space="preserve">" </w:instrText>
      </w:r>
      <w:r w:rsidR="005D74A5">
        <w:fldChar w:fldCharType="end"/>
      </w:r>
      <w:r>
        <w:t>.</w:t>
      </w:r>
    </w:p>
    <w:p w:rsidR="00845770" w:rsidRDefault="00845770" w:rsidP="00845770">
      <w:pPr>
        <w:pStyle w:val="Overskrift1"/>
      </w:pPr>
      <w:bookmarkStart w:id="29" w:name="_Toc118110201"/>
      <w:r>
        <w:t>2.3.1. Feldname</w:t>
      </w:r>
      <w:bookmarkEnd w:id="29"/>
    </w:p>
    <w:p w:rsidR="00845770" w:rsidRDefault="00845770" w:rsidP="00845770">
      <w:pPr>
        <w:jc w:val="both"/>
      </w:pPr>
      <w:r>
        <w:t>Der Feldname kann aus einem Text mit bis zu 256 Zeichen bestehen. Sonderzeichen, Leerstellen und 'äöü' sind zugelassen.</w:t>
      </w:r>
    </w:p>
    <w:p w:rsidR="004F2E47" w:rsidRDefault="00845770" w:rsidP="00845770">
      <w:pPr>
        <w:jc w:val="both"/>
      </w:pPr>
      <w:r>
        <w:t>Es wird empfohlen, den Feldnamen so kurz und prägnant wie möglich zu halten, da dieser in späteren Anwendungen teils als Überschrift</w:t>
      </w:r>
      <w:r w:rsidR="005D74A5">
        <w:fldChar w:fldCharType="begin"/>
      </w:r>
      <w:r w:rsidR="005D74A5">
        <w:instrText xml:space="preserve"> XE "</w:instrText>
      </w:r>
      <w:r w:rsidR="005D74A5" w:rsidRPr="004D2181">
        <w:instrText>Überschrift</w:instrText>
      </w:r>
      <w:r w:rsidR="005D74A5">
        <w:instrText xml:space="preserve">" </w:instrText>
      </w:r>
      <w:r w:rsidR="005D74A5">
        <w:fldChar w:fldCharType="end"/>
      </w:r>
      <w:r>
        <w:t xml:space="preserve"> und teils in Feldübersichten benutzt wird. Soweit möglich, sollte der Feldname die Feldlänge einer Feldüberschrift</w:t>
      </w:r>
      <w:r w:rsidR="005D74A5">
        <w:fldChar w:fldCharType="begin"/>
      </w:r>
      <w:r w:rsidR="005D74A5">
        <w:instrText xml:space="preserve"> XE "</w:instrText>
      </w:r>
      <w:r w:rsidR="005D74A5" w:rsidRPr="004D2181">
        <w:instrText>Feldüberschrift</w:instrText>
      </w:r>
      <w:r w:rsidR="005D74A5">
        <w:instrText xml:space="preserve">" </w:instrText>
      </w:r>
      <w:r w:rsidR="005D74A5">
        <w:fldChar w:fldCharType="end"/>
      </w:r>
      <w:r>
        <w:t xml:space="preserve"> nicht übersteigen.</w:t>
      </w:r>
    </w:p>
    <w:p w:rsidR="004F2E47" w:rsidRDefault="004F2E47" w:rsidP="004F2E47">
      <w:pPr>
        <w:pStyle w:val="Overskrift1"/>
      </w:pPr>
      <w:bookmarkStart w:id="30" w:name="_Toc118110202"/>
      <w:r>
        <w:t>2.3.1.1. SQL</w:t>
      </w:r>
      <w:r w:rsidR="005D74A5">
        <w:fldChar w:fldCharType="begin"/>
      </w:r>
      <w:r w:rsidR="005D74A5">
        <w:instrText xml:space="preserve"> XE "</w:instrText>
      </w:r>
      <w:r w:rsidR="005D74A5" w:rsidRPr="004D2181">
        <w:instrText>SQL</w:instrText>
      </w:r>
      <w:r w:rsidR="005D74A5">
        <w:instrText xml:space="preserve">" </w:instrText>
      </w:r>
      <w:r w:rsidR="005D74A5">
        <w:fldChar w:fldCharType="end"/>
      </w:r>
      <w:r>
        <w:t xml:space="preserve"> Feldname</w:t>
      </w:r>
      <w:bookmarkEnd w:id="30"/>
    </w:p>
    <w:p w:rsidR="005322D5" w:rsidRDefault="004F2E47" w:rsidP="004F2E47">
      <w:pPr>
        <w:jc w:val="both"/>
      </w:pPr>
      <w:r>
        <w:t>Benutzt die gewählte Datenbank die SQL</w:t>
      </w:r>
      <w:r w:rsidR="005D74A5">
        <w:fldChar w:fldCharType="begin"/>
      </w:r>
      <w:r w:rsidR="005D74A5">
        <w:instrText xml:space="preserve"> XE "</w:instrText>
      </w:r>
      <w:r w:rsidR="005D74A5" w:rsidRPr="004D2181">
        <w:instrText>SQL</w:instrText>
      </w:r>
      <w:r w:rsidR="005D74A5">
        <w:instrText xml:space="preserve">" </w:instrText>
      </w:r>
      <w:r w:rsidR="005D74A5">
        <w:fldChar w:fldCharType="end"/>
      </w:r>
      <w:r>
        <w:t>-Sprache</w:t>
      </w:r>
      <w:r w:rsidR="005D74A5">
        <w:fldChar w:fldCharType="begin"/>
      </w:r>
      <w:r w:rsidR="005D74A5">
        <w:instrText xml:space="preserve"> XE "</w:instrText>
      </w:r>
      <w:r w:rsidR="005D74A5" w:rsidRPr="004D2181">
        <w:instrText>SQL-Sprache</w:instrText>
      </w:r>
      <w:r w:rsidR="005D74A5">
        <w:instrText xml:space="preserve">" </w:instrText>
      </w:r>
      <w:r w:rsidR="005D74A5">
        <w:fldChar w:fldCharType="end"/>
      </w:r>
      <w:r>
        <w:t>, bildet DATAMASTER ausgehend von dem von Ihnen gewählten Feldnamen einen eindeutigen und gültigen SQL-Name</w:t>
      </w:r>
      <w:r w:rsidR="005D74A5">
        <w:fldChar w:fldCharType="begin"/>
      </w:r>
      <w:r w:rsidR="005D74A5">
        <w:instrText xml:space="preserve"> XE "</w:instrText>
      </w:r>
      <w:r w:rsidR="005D74A5" w:rsidRPr="004D2181">
        <w:instrText>SQL-Name</w:instrText>
      </w:r>
      <w:r w:rsidR="005D74A5">
        <w:instrText xml:space="preserve">" </w:instrText>
      </w:r>
      <w:r w:rsidR="005D74A5">
        <w:fldChar w:fldCharType="end"/>
      </w:r>
      <w:r>
        <w:t>n</w:t>
      </w:r>
      <w:r w:rsidR="005D74A5">
        <w:fldChar w:fldCharType="begin"/>
      </w:r>
      <w:r w:rsidR="005D74A5">
        <w:instrText xml:space="preserve"> XE "</w:instrText>
      </w:r>
      <w:r w:rsidR="005D74A5" w:rsidRPr="004D2181">
        <w:instrText>SQL-Namen</w:instrText>
      </w:r>
      <w:r w:rsidR="005D74A5">
        <w:instrText xml:space="preserve">" </w:instrText>
      </w:r>
      <w:r w:rsidR="005D74A5">
        <w:fldChar w:fldCharType="end"/>
      </w:r>
      <w:r>
        <w:t>.</w:t>
      </w:r>
    </w:p>
    <w:p w:rsidR="005322D5" w:rsidRDefault="005322D5" w:rsidP="005322D5">
      <w:pPr>
        <w:pStyle w:val="Overskrift1"/>
      </w:pPr>
      <w:bookmarkStart w:id="31" w:name="_Toc118110203"/>
      <w:r>
        <w:t>2.3.2. Feldformat</w:t>
      </w:r>
      <w:bookmarkEnd w:id="31"/>
    </w:p>
    <w:p w:rsidR="005322D5" w:rsidRDefault="005322D5" w:rsidP="005322D5">
      <w:pPr>
        <w:jc w:val="both"/>
        <w:rPr>
          <w:lang w:val="en-US"/>
        </w:rPr>
      </w:pPr>
      <w:r w:rsidRPr="002D4EC5">
        <w:t>Das Feldformat beschreibt, wie ein Feldinhalt</w:t>
      </w:r>
      <w:r w:rsidR="005D74A5">
        <w:rPr>
          <w:lang w:val="en-US"/>
        </w:rPr>
        <w:fldChar w:fldCharType="begin"/>
      </w:r>
      <w:r w:rsidR="005D74A5" w:rsidRPr="002D4EC5">
        <w:instrText xml:space="preserve"> XE "</w:instrText>
      </w:r>
      <w:r w:rsidR="005D74A5" w:rsidRPr="004D2181">
        <w:instrText>Feldinhalt</w:instrText>
      </w:r>
      <w:r w:rsidR="005D74A5">
        <w:instrText>"</w:instrText>
      </w:r>
      <w:r w:rsidR="005D74A5" w:rsidRPr="002D4EC5">
        <w:instrText xml:space="preserve"> </w:instrText>
      </w:r>
      <w:r w:rsidR="005D74A5">
        <w:rPr>
          <w:lang w:val="en-US"/>
        </w:rPr>
        <w:fldChar w:fldCharType="end"/>
      </w:r>
      <w:r w:rsidRPr="002D4EC5">
        <w:t xml:space="preserve"> physikalisch gelesen und geschrieben werden soll. </w:t>
      </w:r>
      <w:r w:rsidRPr="005322D5">
        <w:rPr>
          <w:lang w:val="en-US"/>
        </w:rPr>
        <w:t>Ebenso wird hierüber bestimmt, wie das Feld am Bildschirm bzw. auf einer Liste präsentiert werden soll.</w:t>
      </w:r>
    </w:p>
    <w:p w:rsidR="005322D5" w:rsidRPr="002D4EC5" w:rsidRDefault="005322D5" w:rsidP="005322D5">
      <w:pPr>
        <w:jc w:val="both"/>
        <w:rPr>
          <w:lang w:val="en-US"/>
        </w:rPr>
      </w:pPr>
      <w:r w:rsidRPr="002D4EC5">
        <w:rPr>
          <w:lang w:val="en-US"/>
        </w:rPr>
        <w:t>Das Feldformat definiert:</w:t>
      </w:r>
    </w:p>
    <w:p w:rsidR="005322D5" w:rsidRPr="002D4EC5" w:rsidRDefault="005322D5" w:rsidP="005322D5">
      <w:pPr>
        <w:pStyle w:val="Bloktekst"/>
        <w:rPr>
          <w:lang w:val="en-US"/>
        </w:rPr>
      </w:pPr>
      <w:r w:rsidRPr="002D4EC5">
        <w:rPr>
          <w:lang w:val="en-US"/>
        </w:rPr>
        <w:t>- ein Textfeld (alphanumerisch)</w:t>
      </w:r>
    </w:p>
    <w:p w:rsidR="005322D5" w:rsidRPr="002D4EC5" w:rsidRDefault="005322D5" w:rsidP="005322D5">
      <w:pPr>
        <w:pStyle w:val="Bloktekst"/>
        <w:rPr>
          <w:lang w:val="en-US"/>
        </w:rPr>
      </w:pPr>
      <w:r w:rsidRPr="002D4EC5">
        <w:rPr>
          <w:lang w:val="en-US"/>
        </w:rPr>
        <w:t>- ein Ziffernfeld (numerisch)</w:t>
      </w:r>
    </w:p>
    <w:p w:rsidR="005322D5" w:rsidRPr="002D4EC5" w:rsidRDefault="005322D5" w:rsidP="005322D5">
      <w:pPr>
        <w:pStyle w:val="Bloktekst"/>
        <w:rPr>
          <w:lang w:val="en-US"/>
        </w:rPr>
      </w:pPr>
      <w:r w:rsidRPr="002D4EC5">
        <w:rPr>
          <w:lang w:val="en-US"/>
        </w:rPr>
        <w:t>- ein Datumfeld</w:t>
      </w:r>
      <w:r w:rsidR="005D74A5">
        <w:fldChar w:fldCharType="begin"/>
      </w:r>
      <w:r w:rsidR="005D74A5" w:rsidRPr="002D4EC5">
        <w:rPr>
          <w:lang w:val="en-US"/>
        </w:rPr>
        <w:instrText xml:space="preserve"> XE "Datumfeld" </w:instrText>
      </w:r>
      <w:r w:rsidR="005D74A5">
        <w:fldChar w:fldCharType="end"/>
      </w:r>
    </w:p>
    <w:p w:rsidR="005322D5" w:rsidRDefault="005322D5" w:rsidP="005322D5">
      <w:pPr>
        <w:jc w:val="both"/>
        <w:rPr>
          <w:lang w:val="en-US"/>
        </w:rPr>
      </w:pPr>
      <w:r w:rsidRPr="005322D5">
        <w:rPr>
          <w:lang w:val="en-US"/>
        </w:rPr>
        <w:t>Ein alphanumerisches Feld kann einen beliebigen Text enthalten und ist nur durch die angegebene Länge begrenzt.</w:t>
      </w:r>
    </w:p>
    <w:p w:rsidR="005322D5" w:rsidRPr="002D4EC5" w:rsidRDefault="005322D5" w:rsidP="005322D5">
      <w:pPr>
        <w:jc w:val="both"/>
        <w:rPr>
          <w:lang w:val="en-US"/>
        </w:rPr>
      </w:pPr>
    </w:p>
    <w:tbl>
      <w:tblPr>
        <w:tblW w:w="0" w:type="auto"/>
        <w:tblLayout w:type="fixed"/>
        <w:tblLook w:val="0000"/>
      </w:tblPr>
      <w:tblGrid>
        <w:gridCol w:w="411"/>
        <w:gridCol w:w="1146"/>
        <w:gridCol w:w="3606"/>
      </w:tblGrid>
      <w:tr w:rsidR="005322D5" w:rsidTr="005322D5">
        <w:tblPrEx>
          <w:tblCellMar>
            <w:top w:w="0" w:type="dxa"/>
            <w:bottom w:w="0" w:type="dxa"/>
          </w:tblCellMar>
        </w:tblPrEx>
        <w:tc>
          <w:tcPr>
            <w:tcW w:w="411" w:type="dxa"/>
          </w:tcPr>
          <w:p w:rsidR="005322D5" w:rsidRPr="002D4EC5" w:rsidRDefault="005322D5" w:rsidP="005322D5">
            <w:pPr>
              <w:rPr>
                <w:b/>
                <w:lang w:val="en-US"/>
              </w:rPr>
            </w:pPr>
            <w:r w:rsidRPr="002D4EC5">
              <w:rPr>
                <w:b/>
                <w:lang w:val="en-US"/>
              </w:rPr>
              <w:t xml:space="preserve"> </w:t>
            </w:r>
          </w:p>
        </w:tc>
        <w:tc>
          <w:tcPr>
            <w:tcW w:w="1146" w:type="dxa"/>
          </w:tcPr>
          <w:p w:rsidR="005322D5" w:rsidRPr="005322D5" w:rsidRDefault="005322D5" w:rsidP="005322D5">
            <w:pPr>
              <w:rPr>
                <w:b/>
              </w:rPr>
            </w:pPr>
            <w:r w:rsidRPr="005322D5">
              <w:rPr>
                <w:b/>
              </w:rPr>
              <w:t>Format</w:t>
            </w:r>
          </w:p>
        </w:tc>
        <w:tc>
          <w:tcPr>
            <w:tcW w:w="3606" w:type="dxa"/>
          </w:tcPr>
          <w:p w:rsidR="005322D5" w:rsidRPr="005322D5" w:rsidRDefault="005322D5" w:rsidP="005322D5">
            <w:pPr>
              <w:rPr>
                <w:b/>
              </w:rPr>
            </w:pPr>
            <w:r w:rsidRPr="005322D5">
              <w:rPr>
                <w:b/>
              </w:rPr>
              <w:t>Beschreibung</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10</w:t>
            </w:r>
          </w:p>
        </w:tc>
        <w:tc>
          <w:tcPr>
            <w:tcW w:w="3606" w:type="dxa"/>
          </w:tcPr>
          <w:p w:rsidR="005322D5" w:rsidRPr="005322D5" w:rsidRDefault="005322D5" w:rsidP="005322D5">
            <w:r>
              <w:t>Textfeld mit maximal 10 Zeichen</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20</w:t>
            </w:r>
          </w:p>
        </w:tc>
        <w:tc>
          <w:tcPr>
            <w:tcW w:w="3606" w:type="dxa"/>
          </w:tcPr>
          <w:p w:rsidR="005322D5" w:rsidRPr="005322D5" w:rsidRDefault="005322D5" w:rsidP="005322D5">
            <w:r>
              <w:t>Textfeld mit maximal 20 Zeichen</w:t>
            </w:r>
          </w:p>
        </w:tc>
      </w:tr>
    </w:tbl>
    <w:p w:rsidR="005322D5" w:rsidRDefault="005322D5" w:rsidP="005322D5">
      <w:pPr>
        <w:jc w:val="both"/>
      </w:pPr>
    </w:p>
    <w:p w:rsidR="005322D5" w:rsidRDefault="005322D5" w:rsidP="005322D5">
      <w:pPr>
        <w:jc w:val="both"/>
      </w:pPr>
    </w:p>
    <w:p w:rsidR="005322D5" w:rsidRDefault="005322D5" w:rsidP="005322D5">
      <w:pPr>
        <w:jc w:val="both"/>
      </w:pPr>
    </w:p>
    <w:p w:rsidR="005322D5" w:rsidRDefault="005322D5" w:rsidP="005322D5">
      <w:pPr>
        <w:jc w:val="both"/>
      </w:pPr>
      <w:r w:rsidRPr="005322D5">
        <w:rPr>
          <w:lang w:val="en-US"/>
        </w:rPr>
        <w:t xml:space="preserve">Ein numerisches Feld enthält ausschließlich Ziffern. </w:t>
      </w:r>
      <w:r>
        <w:t>Das Format definiert die Anzahl der Ziffern, die Anzahl der Dezimalstellen</w:t>
      </w:r>
      <w:r w:rsidR="005D74A5">
        <w:fldChar w:fldCharType="begin"/>
      </w:r>
      <w:r w:rsidR="005D74A5">
        <w:instrText xml:space="preserve"> XE "</w:instrText>
      </w:r>
      <w:r w:rsidR="005D74A5" w:rsidRPr="004D2181">
        <w:instrText>Dezimalstellen</w:instrText>
      </w:r>
      <w:r w:rsidR="005D74A5">
        <w:instrText xml:space="preserve">" </w:instrText>
      </w:r>
      <w:r w:rsidR="005D74A5">
        <w:fldChar w:fldCharType="end"/>
      </w:r>
      <w:r>
        <w:t xml:space="preserve"> und das evt. Vorhandensein eines Vorzeichens.</w:t>
      </w:r>
    </w:p>
    <w:p w:rsidR="005322D5" w:rsidRDefault="005322D5" w:rsidP="005322D5">
      <w:pPr>
        <w:jc w:val="both"/>
      </w:pPr>
    </w:p>
    <w:tbl>
      <w:tblPr>
        <w:tblW w:w="0" w:type="auto"/>
        <w:tblLayout w:type="fixed"/>
        <w:tblLook w:val="0000"/>
      </w:tblPr>
      <w:tblGrid>
        <w:gridCol w:w="411"/>
        <w:gridCol w:w="1146"/>
        <w:gridCol w:w="5016"/>
      </w:tblGrid>
      <w:tr w:rsidR="005322D5" w:rsidTr="005322D5">
        <w:tblPrEx>
          <w:tblCellMar>
            <w:top w:w="0" w:type="dxa"/>
            <w:bottom w:w="0" w:type="dxa"/>
          </w:tblCellMar>
        </w:tblPrEx>
        <w:tc>
          <w:tcPr>
            <w:tcW w:w="411" w:type="dxa"/>
          </w:tcPr>
          <w:p w:rsidR="005322D5" w:rsidRPr="005322D5" w:rsidRDefault="005322D5" w:rsidP="005322D5">
            <w:pPr>
              <w:rPr>
                <w:b/>
              </w:rPr>
            </w:pPr>
            <w:r w:rsidRPr="005322D5">
              <w:rPr>
                <w:b/>
              </w:rPr>
              <w:t xml:space="preserve"> </w:t>
            </w:r>
          </w:p>
        </w:tc>
        <w:tc>
          <w:tcPr>
            <w:tcW w:w="1146" w:type="dxa"/>
          </w:tcPr>
          <w:p w:rsidR="005322D5" w:rsidRPr="005322D5" w:rsidRDefault="005322D5" w:rsidP="005322D5">
            <w:pPr>
              <w:rPr>
                <w:b/>
              </w:rPr>
            </w:pPr>
            <w:r w:rsidRPr="005322D5">
              <w:rPr>
                <w:b/>
              </w:rPr>
              <w:t>Format</w:t>
            </w:r>
          </w:p>
        </w:tc>
        <w:tc>
          <w:tcPr>
            <w:tcW w:w="5016" w:type="dxa"/>
          </w:tcPr>
          <w:p w:rsidR="005322D5" w:rsidRPr="005322D5" w:rsidRDefault="005322D5" w:rsidP="005322D5">
            <w:pPr>
              <w:rPr>
                <w:b/>
              </w:rPr>
            </w:pPr>
            <w:r w:rsidRPr="005322D5">
              <w:rPr>
                <w:b/>
              </w:rPr>
              <w:t>Beschreibung</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2,</w:t>
            </w:r>
          </w:p>
        </w:tc>
        <w:tc>
          <w:tcPr>
            <w:tcW w:w="5016" w:type="dxa"/>
          </w:tcPr>
          <w:p w:rsidR="005322D5" w:rsidRPr="005322D5" w:rsidRDefault="005322D5" w:rsidP="005322D5">
            <w:r>
              <w:t>0 bis 99, keine Dezimalstellen,</w:t>
            </w:r>
            <w:r w:rsidR="005D74A5">
              <w:fldChar w:fldCharType="begin"/>
            </w:r>
            <w:r w:rsidR="005D74A5">
              <w:instrText xml:space="preserve"> XE "</w:instrText>
            </w:r>
            <w:r w:rsidR="005D74A5" w:rsidRPr="004D2181">
              <w:instrText>Dezimalstellen</w:instrText>
            </w:r>
            <w:r w:rsidR="005D74A5">
              <w:instrText xml:space="preserve">" </w:instrText>
            </w:r>
            <w:r w:rsidR="005D74A5">
              <w:fldChar w:fldCharType="end"/>
            </w:r>
            <w:r>
              <w:t xml:space="preserve"> kein Vorzeichen</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-2,</w:t>
            </w:r>
          </w:p>
        </w:tc>
        <w:tc>
          <w:tcPr>
            <w:tcW w:w="5016" w:type="dxa"/>
          </w:tcPr>
          <w:p w:rsidR="005322D5" w:rsidRPr="005322D5" w:rsidRDefault="005322D5" w:rsidP="005322D5">
            <w:r>
              <w:t>-0 bis 99, keine Dezimalstellen</w:t>
            </w:r>
            <w:r w:rsidR="005D74A5">
              <w:fldChar w:fldCharType="begin"/>
            </w:r>
            <w:r w:rsidR="005D74A5">
              <w:instrText xml:space="preserve"> XE "</w:instrText>
            </w:r>
            <w:r w:rsidR="005D74A5" w:rsidRPr="004D2181">
              <w:instrText>Dezimalstellen</w:instrText>
            </w:r>
            <w:r w:rsidR="005D74A5">
              <w:instrText xml:space="preserve">" </w:instrText>
            </w:r>
            <w:r w:rsidR="005D74A5">
              <w:fldChar w:fldCharType="end"/>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5,</w:t>
            </w:r>
          </w:p>
        </w:tc>
        <w:tc>
          <w:tcPr>
            <w:tcW w:w="5016" w:type="dxa"/>
          </w:tcPr>
          <w:p w:rsidR="005322D5" w:rsidRPr="005322D5" w:rsidRDefault="005322D5" w:rsidP="005322D5">
            <w:r>
              <w:t>0 bis 99999, keine Dez.stellen, kein Vorzeichen</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-7,2</w:t>
            </w:r>
          </w:p>
        </w:tc>
        <w:tc>
          <w:tcPr>
            <w:tcW w:w="5016" w:type="dxa"/>
          </w:tcPr>
          <w:p w:rsidR="005322D5" w:rsidRPr="005322D5" w:rsidRDefault="005322D5" w:rsidP="005322D5">
            <w:r>
              <w:t>7 Ziffern, 2 Dezimalstellen,</w:t>
            </w:r>
            <w:r w:rsidR="005D74A5">
              <w:fldChar w:fldCharType="begin"/>
            </w:r>
            <w:r w:rsidR="005D74A5">
              <w:instrText xml:space="preserve"> XE "</w:instrText>
            </w:r>
            <w:r w:rsidR="005D74A5" w:rsidRPr="004D2181">
              <w:instrText>Dezimalstellen</w:instrText>
            </w:r>
            <w:r w:rsidR="005D74A5">
              <w:instrText xml:space="preserve">" </w:instrText>
            </w:r>
            <w:r w:rsidR="005D74A5">
              <w:fldChar w:fldCharType="end"/>
            </w:r>
            <w:r>
              <w:t xml:space="preserve"> Vorzeichen</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9,3</w:t>
            </w:r>
          </w:p>
        </w:tc>
        <w:tc>
          <w:tcPr>
            <w:tcW w:w="5016" w:type="dxa"/>
          </w:tcPr>
          <w:p w:rsidR="005322D5" w:rsidRPr="005322D5" w:rsidRDefault="005322D5" w:rsidP="005322D5">
            <w:r>
              <w:t>9 Ziffern, 3 Dezimalstellen,</w:t>
            </w:r>
            <w:r w:rsidR="005D74A5">
              <w:fldChar w:fldCharType="begin"/>
            </w:r>
            <w:r w:rsidR="005D74A5">
              <w:instrText xml:space="preserve"> XE "</w:instrText>
            </w:r>
            <w:r w:rsidR="005D74A5" w:rsidRPr="004D2181">
              <w:instrText>Dezimalstellen</w:instrText>
            </w:r>
            <w:r w:rsidR="005D74A5">
              <w:instrText xml:space="preserve">" </w:instrText>
            </w:r>
            <w:r w:rsidR="005D74A5">
              <w:fldChar w:fldCharType="end"/>
            </w:r>
            <w:r>
              <w:t xml:space="preserve"> kein Vorzeichen</w:t>
            </w:r>
          </w:p>
        </w:tc>
      </w:tr>
    </w:tbl>
    <w:p w:rsidR="005322D5" w:rsidRDefault="005322D5" w:rsidP="005322D5">
      <w:pPr>
        <w:jc w:val="both"/>
      </w:pPr>
    </w:p>
    <w:p w:rsidR="005322D5" w:rsidRDefault="005322D5" w:rsidP="005322D5">
      <w:pPr>
        <w:jc w:val="both"/>
      </w:pPr>
    </w:p>
    <w:p w:rsidR="005322D5" w:rsidRDefault="005322D5" w:rsidP="005322D5">
      <w:pPr>
        <w:jc w:val="both"/>
      </w:pPr>
    </w:p>
    <w:p w:rsidR="005322D5" w:rsidRDefault="005322D5" w:rsidP="005322D5">
      <w:pPr>
        <w:jc w:val="both"/>
      </w:pPr>
      <w:r>
        <w:t>Ein Datumfeld</w:t>
      </w:r>
      <w:r w:rsidR="005D74A5">
        <w:fldChar w:fldCharType="begin"/>
      </w:r>
      <w:r w:rsidR="005D74A5">
        <w:instrText xml:space="preserve"> XE "</w:instrText>
      </w:r>
      <w:r w:rsidR="005D74A5" w:rsidRPr="004D2181">
        <w:instrText>Datumfeld</w:instrText>
      </w:r>
      <w:r w:rsidR="005D74A5">
        <w:instrText xml:space="preserve">" </w:instrText>
      </w:r>
      <w:r w:rsidR="005D74A5">
        <w:fldChar w:fldCharType="end"/>
      </w:r>
      <w:r>
        <w:t xml:space="preserve"> wird wie folgt beschrieben:</w:t>
      </w:r>
    </w:p>
    <w:p w:rsidR="005322D5" w:rsidRDefault="005322D5" w:rsidP="005322D5">
      <w:pPr>
        <w:jc w:val="both"/>
      </w:pPr>
    </w:p>
    <w:tbl>
      <w:tblPr>
        <w:tblW w:w="0" w:type="auto"/>
        <w:tblLayout w:type="fixed"/>
        <w:tblLook w:val="0000"/>
      </w:tblPr>
      <w:tblGrid>
        <w:gridCol w:w="411"/>
        <w:gridCol w:w="1146"/>
        <w:gridCol w:w="3666"/>
      </w:tblGrid>
      <w:tr w:rsidR="005322D5" w:rsidTr="005322D5">
        <w:tblPrEx>
          <w:tblCellMar>
            <w:top w:w="0" w:type="dxa"/>
            <w:bottom w:w="0" w:type="dxa"/>
          </w:tblCellMar>
        </w:tblPrEx>
        <w:tc>
          <w:tcPr>
            <w:tcW w:w="411" w:type="dxa"/>
          </w:tcPr>
          <w:p w:rsidR="005322D5" w:rsidRPr="005322D5" w:rsidRDefault="005322D5" w:rsidP="005322D5">
            <w:pPr>
              <w:rPr>
                <w:b/>
              </w:rPr>
            </w:pPr>
            <w:r w:rsidRPr="005322D5">
              <w:rPr>
                <w:b/>
              </w:rPr>
              <w:t xml:space="preserve"> </w:t>
            </w:r>
          </w:p>
        </w:tc>
        <w:tc>
          <w:tcPr>
            <w:tcW w:w="1146" w:type="dxa"/>
          </w:tcPr>
          <w:p w:rsidR="005322D5" w:rsidRPr="005322D5" w:rsidRDefault="005322D5" w:rsidP="005322D5">
            <w:pPr>
              <w:rPr>
                <w:b/>
              </w:rPr>
            </w:pPr>
            <w:r w:rsidRPr="005322D5">
              <w:rPr>
                <w:b/>
              </w:rPr>
              <w:t>Format</w:t>
            </w:r>
          </w:p>
        </w:tc>
        <w:tc>
          <w:tcPr>
            <w:tcW w:w="3666" w:type="dxa"/>
          </w:tcPr>
          <w:p w:rsidR="005322D5" w:rsidRPr="005322D5" w:rsidRDefault="005322D5" w:rsidP="005322D5">
            <w:pPr>
              <w:rPr>
                <w:b/>
              </w:rPr>
            </w:pPr>
            <w:r w:rsidRPr="005322D5">
              <w:rPr>
                <w:b/>
              </w:rPr>
              <w:t>Beschreibung</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,6,</w:t>
            </w:r>
          </w:p>
        </w:tc>
        <w:tc>
          <w:tcPr>
            <w:tcW w:w="3666" w:type="dxa"/>
          </w:tcPr>
          <w:p w:rsidR="005322D5" w:rsidRPr="005322D5" w:rsidRDefault="005322D5" w:rsidP="005322D5">
            <w:r>
              <w:t>JJMMTT (J-Jahr,M=Monat,T=Tag)</w:t>
            </w:r>
          </w:p>
        </w:tc>
      </w:tr>
      <w:tr w:rsidR="005322D5" w:rsidTr="005322D5">
        <w:tblPrEx>
          <w:tblCellMar>
            <w:top w:w="0" w:type="dxa"/>
            <w:bottom w:w="0" w:type="dxa"/>
          </w:tblCellMar>
        </w:tblPrEx>
        <w:tc>
          <w:tcPr>
            <w:tcW w:w="411" w:type="dxa"/>
          </w:tcPr>
          <w:p w:rsidR="005322D5" w:rsidRPr="005322D5" w:rsidRDefault="005322D5" w:rsidP="005322D5">
            <w:r>
              <w:t xml:space="preserve"> </w:t>
            </w:r>
          </w:p>
        </w:tc>
        <w:tc>
          <w:tcPr>
            <w:tcW w:w="1146" w:type="dxa"/>
          </w:tcPr>
          <w:p w:rsidR="005322D5" w:rsidRPr="005322D5" w:rsidRDefault="005322D5" w:rsidP="005322D5">
            <w:r>
              <w:t>,8,</w:t>
            </w:r>
          </w:p>
        </w:tc>
        <w:tc>
          <w:tcPr>
            <w:tcW w:w="3666" w:type="dxa"/>
          </w:tcPr>
          <w:p w:rsidR="005322D5" w:rsidRPr="005322D5" w:rsidRDefault="005322D5" w:rsidP="005322D5">
            <w:r>
              <w:t>JJJJMMTT</w:t>
            </w:r>
          </w:p>
        </w:tc>
      </w:tr>
    </w:tbl>
    <w:p w:rsidR="005322D5" w:rsidRDefault="005322D5" w:rsidP="005322D5">
      <w:pPr>
        <w:jc w:val="both"/>
      </w:pPr>
    </w:p>
    <w:p w:rsidR="005322D5" w:rsidRDefault="005322D5" w:rsidP="005322D5">
      <w:pPr>
        <w:jc w:val="both"/>
      </w:pPr>
    </w:p>
    <w:p w:rsidR="00E76F61" w:rsidRDefault="00E76F61" w:rsidP="005322D5">
      <w:pPr>
        <w:jc w:val="both"/>
      </w:pPr>
    </w:p>
    <w:p w:rsidR="00E76F61" w:rsidRDefault="00E76F61" w:rsidP="00E76F61">
      <w:pPr>
        <w:pStyle w:val="Overskrift1"/>
      </w:pPr>
      <w:bookmarkStart w:id="32" w:name="_Toc118110204"/>
      <w:r>
        <w:t>2.3.2.1. Editieren numerischer Felder</w:t>
      </w:r>
      <w:bookmarkEnd w:id="32"/>
    </w:p>
    <w:p w:rsidR="00E76F61" w:rsidRDefault="00E76F61" w:rsidP="00E76F61">
      <w:pPr>
        <w:jc w:val="both"/>
      </w:pPr>
      <w:r w:rsidRPr="00E76F61">
        <w:rPr>
          <w:lang w:val="en-US"/>
        </w:rPr>
        <w:t xml:space="preserve">Ein numerisches Feld (Ziffernfeld) kann auch mit einer Editierungsvorschrift definiert werden. </w:t>
      </w:r>
      <w:r>
        <w:t>Soll der Feldinhalt</w:t>
      </w:r>
      <w:r w:rsidR="005D74A5">
        <w:fldChar w:fldCharType="begin"/>
      </w:r>
      <w:r w:rsidR="005D74A5">
        <w:instrText xml:space="preserve"> XE "</w:instrText>
      </w:r>
      <w:r w:rsidR="005D74A5" w:rsidRPr="004D2181">
        <w:instrText>Feldinhalt</w:instrText>
      </w:r>
      <w:r w:rsidR="005D74A5">
        <w:instrText xml:space="preserve">" </w:instrText>
      </w:r>
      <w:r w:rsidR="005D74A5">
        <w:fldChar w:fldCharType="end"/>
      </w:r>
      <w:r>
        <w:t xml:space="preserve"> mit Punkten per 1000 editiert werden, setzt man vor die Formatangabe</w:t>
      </w:r>
      <w:r w:rsidR="005D74A5">
        <w:fldChar w:fldCharType="begin"/>
      </w:r>
      <w:r w:rsidR="005D74A5">
        <w:instrText xml:space="preserve"> XE "</w:instrText>
      </w:r>
      <w:r w:rsidR="005D74A5" w:rsidRPr="004D2181">
        <w:instrText>Formatangabe</w:instrText>
      </w:r>
      <w:r w:rsidR="005D74A5">
        <w:instrText xml:space="preserve">" </w:instrText>
      </w:r>
      <w:r w:rsidR="005D74A5">
        <w:fldChar w:fldCharType="end"/>
      </w:r>
      <w:r>
        <w:t xml:space="preserve"> ein Komma:</w:t>
      </w:r>
    </w:p>
    <w:p w:rsidR="00E76F61" w:rsidRDefault="00E76F61" w:rsidP="00E76F61">
      <w:pPr>
        <w:pStyle w:val="Bloktekst"/>
      </w:pPr>
      <w:r>
        <w:t>,9,2        Editierung:  123.456.789,12</w:t>
      </w:r>
    </w:p>
    <w:p w:rsidR="00E76F61" w:rsidRDefault="00E76F61" w:rsidP="00E76F61">
      <w:pPr>
        <w:jc w:val="both"/>
      </w:pPr>
      <w:r>
        <w:t>Beachten Sie bitte, daß die Formate ,6, und ,8, Datumfeldern vorbehalten sind.</w:t>
      </w:r>
    </w:p>
    <w:p w:rsidR="00E76F61" w:rsidRDefault="00E76F61" w:rsidP="00E76F61">
      <w:pPr>
        <w:jc w:val="both"/>
      </w:pPr>
      <w:r>
        <w:t>Ein Feld, das mit Punkten per 1000 editiert werden soll, enthält automatisch ein Vorzeichen, also</w:t>
      </w:r>
    </w:p>
    <w:p w:rsidR="00E76F61" w:rsidRDefault="00E76F61" w:rsidP="00E76F61">
      <w:pPr>
        <w:pStyle w:val="Bloktekst"/>
      </w:pPr>
      <w:r>
        <w:t>,9,2  ist identisch mit  -,9,2</w:t>
      </w:r>
    </w:p>
    <w:p w:rsidR="00E76F61" w:rsidRDefault="00E76F61" w:rsidP="00E76F61">
      <w:pPr>
        <w:jc w:val="both"/>
      </w:pPr>
      <w:r>
        <w:t>Dezimalkomma</w:t>
      </w:r>
      <w:r w:rsidR="005D74A5">
        <w:fldChar w:fldCharType="begin"/>
      </w:r>
      <w:r w:rsidR="005D74A5">
        <w:instrText xml:space="preserve"> XE "</w:instrText>
      </w:r>
      <w:r w:rsidR="005D74A5" w:rsidRPr="004D2181">
        <w:instrText>Dezimalkomma</w:instrText>
      </w:r>
      <w:r w:rsidR="005D74A5">
        <w:instrText xml:space="preserve">" </w:instrText>
      </w:r>
      <w:r w:rsidR="005D74A5">
        <w:fldChar w:fldCharType="end"/>
      </w:r>
      <w:r>
        <w:t xml:space="preserve"> und Tausenderpunkt können im Editierungsmenü gewechselt werden.</w:t>
      </w:r>
    </w:p>
    <w:p w:rsidR="00E76F61" w:rsidRDefault="00E76F61" w:rsidP="00E76F61">
      <w:pPr>
        <w:jc w:val="both"/>
      </w:pPr>
      <w:r>
        <w:t>Numerische Felder können auch mit vorangestellten Nullen bzw. Sternen editiert werden.</w:t>
      </w:r>
    </w:p>
    <w:p w:rsidR="00E76F61" w:rsidRDefault="00E76F61" w:rsidP="00E76F61">
      <w:pPr>
        <w:pStyle w:val="Bloktekst"/>
      </w:pPr>
      <w:r>
        <w:t>9,2&amp;        = 000012345,12</w:t>
      </w:r>
    </w:p>
    <w:p w:rsidR="006C57F7" w:rsidRDefault="00E76F61" w:rsidP="00E76F61">
      <w:pPr>
        <w:pStyle w:val="Bloktekst"/>
      </w:pPr>
      <w:r>
        <w:t>9,2*        = ****12345,12</w:t>
      </w:r>
    </w:p>
    <w:p w:rsidR="006C57F7" w:rsidRDefault="006C57F7" w:rsidP="006C57F7">
      <w:pPr>
        <w:pStyle w:val="Overskrift1"/>
      </w:pPr>
      <w:bookmarkStart w:id="33" w:name="_Toc118110205"/>
      <w:r>
        <w:t>2.4. Beendigung der Definitionen</w:t>
      </w:r>
      <w:bookmarkEnd w:id="33"/>
    </w:p>
    <w:p w:rsidR="006C57F7" w:rsidRDefault="006C57F7" w:rsidP="006C57F7">
      <w:pPr>
        <w:jc w:val="both"/>
      </w:pPr>
      <w:r>
        <w:t>Beendet man die Tabellendefinitionen, entweder durch Schließen des Fensters [ALT+F5] oder durch Wahl einer anderen Tabelle, fragt das System, ob die vorgenommenen Änderungen gespeichert werden sollen.</w:t>
      </w:r>
    </w:p>
    <w:p w:rsidR="006C57F7" w:rsidRDefault="006C57F7" w:rsidP="006C57F7">
      <w:pPr>
        <w:jc w:val="both"/>
      </w:pPr>
    </w:p>
    <w:p w:rsidR="006C57F7" w:rsidRDefault="006C57F7" w:rsidP="006C57F7">
      <w:pPr>
        <w:jc w:val="center"/>
      </w:pPr>
      <w:r>
        <w:pict>
          <v:shape id="_x0000_i1037" type="#_x0000_t75" style="width:481.5pt;height:354.75pt">
            <v:imagedata r:id="rId19" o:title="dm1-ger012"/>
          </v:shape>
        </w:pict>
      </w:r>
    </w:p>
    <w:p w:rsidR="006C57F7" w:rsidRDefault="006C57F7" w:rsidP="006C57F7">
      <w:pPr>
        <w:pStyle w:val="Overskrift7"/>
      </w:pPr>
      <w:bookmarkStart w:id="34" w:name="_Toc118110132"/>
      <w:r>
        <w:t>12. Beenden der Tabellendefinitionen</w:t>
      </w:r>
      <w:bookmarkEnd w:id="34"/>
    </w:p>
    <w:p w:rsidR="00BE009A" w:rsidRDefault="006C57F7" w:rsidP="006C57F7">
      <w:pPr>
        <w:jc w:val="both"/>
      </w:pPr>
      <w:r>
        <w:t>Antwortet man mit JA, werden die Definitionen gespeichert, die neue Tabelle wird generiert und im gewählten Datenbanksystem initialisiert.</w:t>
      </w:r>
    </w:p>
    <w:p w:rsidR="00BE009A" w:rsidRDefault="00BE009A" w:rsidP="00BE009A">
      <w:pPr>
        <w:pStyle w:val="Overskrift1"/>
      </w:pPr>
      <w:bookmarkStart w:id="35" w:name="_Toc118110206"/>
      <w:r>
        <w:t>3. Erfassen von Datensätzen</w:t>
      </w:r>
      <w:bookmarkEnd w:id="35"/>
    </w:p>
    <w:p w:rsidR="00BE009A" w:rsidRDefault="00BE009A" w:rsidP="00BE009A"/>
    <w:p w:rsidR="00BE009A" w:rsidRDefault="00BE009A" w:rsidP="00BE009A">
      <w:pPr>
        <w:jc w:val="both"/>
      </w:pPr>
      <w:r>
        <w:t>Die Erstellung eines Datenerfassungsprogrammes in DATAMASTER geschieht auf die gleiche Weise wie die Definition einer Bildschirmabfrage in IQ, doch mit dem Unterschied, das im Datenerfassungsprogramm</w:t>
      </w:r>
      <w:r w:rsidR="005D74A5">
        <w:fldChar w:fldCharType="begin"/>
      </w:r>
      <w:r w:rsidR="005D74A5">
        <w:instrText xml:space="preserve"> XE "</w:instrText>
      </w:r>
      <w:r w:rsidR="005D74A5" w:rsidRPr="004D2181">
        <w:instrText>Datenerfassungsprogramm</w:instrText>
      </w:r>
      <w:r w:rsidR="005D74A5">
        <w:instrText xml:space="preserve">" </w:instrText>
      </w:r>
      <w:r w:rsidR="005D74A5">
        <w:fldChar w:fldCharType="end"/>
      </w:r>
      <w:r>
        <w:t xml:space="preserve"> Werte für die einzelnen Felder eingegeben werden können.</w:t>
      </w:r>
    </w:p>
    <w:p w:rsidR="00BE009A" w:rsidRDefault="00BE009A" w:rsidP="00BE009A">
      <w:pPr>
        <w:jc w:val="both"/>
      </w:pPr>
    </w:p>
    <w:p w:rsidR="00BE009A" w:rsidRDefault="00BE009A" w:rsidP="00BE009A">
      <w:pPr>
        <w:jc w:val="center"/>
      </w:pPr>
      <w:r>
        <w:pict>
          <v:shape id="_x0000_i1038" type="#_x0000_t75" style="width:481.5pt;height:265.5pt">
            <v:imagedata r:id="rId20" o:title="dm1-ger013"/>
          </v:shape>
        </w:pict>
      </w:r>
    </w:p>
    <w:p w:rsidR="00BE009A" w:rsidRDefault="00BE009A" w:rsidP="00BE009A">
      <w:pPr>
        <w:pStyle w:val="Overskrift7"/>
      </w:pPr>
      <w:bookmarkStart w:id="36" w:name="_Toc118110133"/>
      <w:r>
        <w:t>13. Dateipflegeprogramm</w:t>
      </w:r>
      <w:r w:rsidR="005D74A5">
        <w:fldChar w:fldCharType="begin"/>
      </w:r>
      <w:r w:rsidR="005D74A5">
        <w:instrText xml:space="preserve"> XE "</w:instrText>
      </w:r>
      <w:r w:rsidR="005D74A5" w:rsidRPr="004D2181">
        <w:instrText>Dateipflegeprogramm</w:instrText>
      </w:r>
      <w:r w:rsidR="005D74A5">
        <w:instrText xml:space="preserve">" </w:instrText>
      </w:r>
      <w:r w:rsidR="005D74A5">
        <w:fldChar w:fldCharType="end"/>
      </w:r>
      <w:r>
        <w:t xml:space="preserve"> 'Datenerfassung'</w:t>
      </w:r>
      <w:bookmarkEnd w:id="36"/>
    </w:p>
    <w:p w:rsidR="00BE009A" w:rsidRDefault="00BE009A" w:rsidP="00BE009A">
      <w:pPr>
        <w:jc w:val="both"/>
      </w:pPr>
      <w:r w:rsidRPr="00BE009A">
        <w:rPr>
          <w:lang w:val="en-US"/>
        </w:rPr>
        <w:t>Die neu angelegte Datei (cu) steht im Data-Dictionary</w:t>
      </w:r>
      <w:r w:rsidR="005D74A5">
        <w:rPr>
          <w:lang w:val="en-US"/>
        </w:rPr>
        <w:fldChar w:fldCharType="begin"/>
      </w:r>
      <w:r w:rsidR="005D74A5">
        <w:rPr>
          <w:lang w:val="en-US"/>
        </w:rPr>
        <w:instrText xml:space="preserve"> XE "</w:instrText>
      </w:r>
      <w:r w:rsidR="005D74A5" w:rsidRPr="00DA5704">
        <w:rPr>
          <w:lang w:val="en-US"/>
        </w:rPr>
        <w:instrText>Dictionary</w:instrText>
      </w:r>
      <w:r w:rsidR="005D74A5">
        <w:rPr>
          <w:lang w:val="en-US"/>
        </w:rPr>
        <w:instrText xml:space="preserve">" </w:instrText>
      </w:r>
      <w:r w:rsidR="005D74A5">
        <w:rPr>
          <w:lang w:val="en-US"/>
        </w:rPr>
        <w:fldChar w:fldCharType="end"/>
      </w:r>
      <w:r w:rsidRPr="00BE009A">
        <w:rPr>
          <w:lang w:val="en-US"/>
        </w:rPr>
        <w:t xml:space="preserve"> zur Verfügung. </w:t>
      </w:r>
      <w:r>
        <w:t>Ein Erfassungsprogramm</w:t>
      </w:r>
      <w:r w:rsidR="005D74A5">
        <w:fldChar w:fldCharType="begin"/>
      </w:r>
      <w:r w:rsidR="005D74A5">
        <w:instrText xml:space="preserve"> XE "</w:instrText>
      </w:r>
      <w:r w:rsidR="005D74A5" w:rsidRPr="004D2181">
        <w:instrText>Erfassungsprogramm</w:instrText>
      </w:r>
      <w:r w:rsidR="005D74A5">
        <w:instrText xml:space="preserve">" </w:instrText>
      </w:r>
      <w:r w:rsidR="005D74A5">
        <w:fldChar w:fldCharType="end"/>
      </w:r>
      <w:r>
        <w:t xml:space="preserve"> kann z.B. durch Angabe der Feldnummern cu#1-5 definiert werden. Da man DATAMASTER als Ausgangspunkt benutzt, handelt es sich hier um ein sog. Dateipflegeprogramm</w:t>
      </w:r>
      <w:r w:rsidR="005D74A5">
        <w:fldChar w:fldCharType="begin"/>
      </w:r>
      <w:r w:rsidR="005D74A5">
        <w:instrText xml:space="preserve"> XE "</w:instrText>
      </w:r>
      <w:r w:rsidR="005D74A5" w:rsidRPr="004D2181">
        <w:instrText>Dateipflegeprogramm</w:instrText>
      </w:r>
      <w:r w:rsidR="005D74A5">
        <w:instrText xml:space="preserve">" </w:instrText>
      </w:r>
      <w:r w:rsidR="005D74A5">
        <w:fldChar w:fldCharType="end"/>
      </w:r>
      <w:r>
        <w:t>.</w:t>
      </w:r>
    </w:p>
    <w:p w:rsidR="00427A38" w:rsidRDefault="00BE009A" w:rsidP="00BE009A">
      <w:pPr>
        <w:jc w:val="both"/>
      </w:pPr>
      <w:r>
        <w:t>Feld Nr. 1 wurde von DATAMASTER standardmäßig als Schlüsselfeld (Index 1) definiert, und wird in roter Farbe</w:t>
      </w:r>
      <w:r w:rsidR="005D74A5">
        <w:fldChar w:fldCharType="begin"/>
      </w:r>
      <w:r w:rsidR="005D74A5">
        <w:instrText xml:space="preserve"> XE "</w:instrText>
      </w:r>
      <w:r w:rsidR="005D74A5" w:rsidRPr="004D2181">
        <w:instrText>Farbe</w:instrText>
      </w:r>
      <w:r w:rsidR="005D74A5">
        <w:instrText xml:space="preserve">" </w:instrText>
      </w:r>
      <w:r w:rsidR="005D74A5">
        <w:fldChar w:fldCharType="end"/>
      </w:r>
      <w:r>
        <w:t xml:space="preserve"> dargestellt.</w:t>
      </w:r>
    </w:p>
    <w:p w:rsidR="00427A38" w:rsidRDefault="00427A38" w:rsidP="00427A38">
      <w:pPr>
        <w:pStyle w:val="Overskrift1"/>
      </w:pPr>
      <w:bookmarkStart w:id="37" w:name="_Toc118110207"/>
      <w:r>
        <w:t>3.1. DATAMASTER und IQ</w:t>
      </w:r>
      <w:bookmarkEnd w:id="37"/>
    </w:p>
    <w:p w:rsidR="00427A38" w:rsidRDefault="00427A38" w:rsidP="00427A38">
      <w:pPr>
        <w:jc w:val="both"/>
      </w:pPr>
      <w:r>
        <w:t>Hat man auch eine Lizenz</w:t>
      </w:r>
      <w:r w:rsidR="005D74A5">
        <w:fldChar w:fldCharType="begin"/>
      </w:r>
      <w:r w:rsidR="005D74A5">
        <w:instrText xml:space="preserve"> XE "</w:instrText>
      </w:r>
      <w:r w:rsidR="005D74A5" w:rsidRPr="004D2181">
        <w:instrText>Lizenz</w:instrText>
      </w:r>
      <w:r w:rsidR="005D74A5">
        <w:instrText xml:space="preserve">" </w:instrText>
      </w:r>
      <w:r w:rsidR="005D74A5">
        <w:fldChar w:fldCharType="end"/>
      </w:r>
      <w:r>
        <w:t xml:space="preserve"> für IQ erworben, können alle Funktionen, die im IQ-Anwenderhandbuch</w:t>
      </w:r>
      <w:r w:rsidR="005D74A5">
        <w:fldChar w:fldCharType="begin"/>
      </w:r>
      <w:r w:rsidR="005D74A5">
        <w:instrText xml:space="preserve"> XE "</w:instrText>
      </w:r>
      <w:r w:rsidR="005D74A5" w:rsidRPr="004D2181">
        <w:instrText>IQ-Anwenderhandbuch</w:instrText>
      </w:r>
      <w:r w:rsidR="005D74A5">
        <w:instrText xml:space="preserve">" </w:instrText>
      </w:r>
      <w:r w:rsidR="005D74A5">
        <w:fldChar w:fldCharType="end"/>
      </w:r>
      <w:r>
        <w:t xml:space="preserve"> beschrieben sind, für die neu angelegte DATAMASTER-Datei</w:t>
      </w:r>
      <w:r w:rsidR="005D74A5">
        <w:fldChar w:fldCharType="begin"/>
      </w:r>
      <w:r w:rsidR="005D74A5">
        <w:instrText xml:space="preserve"> XE "</w:instrText>
      </w:r>
      <w:r w:rsidR="005D74A5" w:rsidRPr="004D2181">
        <w:instrText>DATAMASTER-Datei</w:instrText>
      </w:r>
      <w:r w:rsidR="005D74A5">
        <w:instrText xml:space="preserve">" </w:instrText>
      </w:r>
      <w:r w:rsidR="005D74A5">
        <w:fldChar w:fldCharType="end"/>
      </w:r>
      <w:r>
        <w:t xml:space="preserve"> benutzt werden.</w:t>
      </w:r>
    </w:p>
    <w:p w:rsidR="00427A38" w:rsidRDefault="00427A38" w:rsidP="00427A38">
      <w:pPr>
        <w:jc w:val="both"/>
      </w:pPr>
      <w:r>
        <w:t>Ist IQ nicht auf Ihrem System installiert, können folgende Funktionen nicht verwendet werden:</w:t>
      </w:r>
    </w:p>
    <w:p w:rsidR="00427A38" w:rsidRDefault="00427A38" w:rsidP="00427A38">
      <w:pPr>
        <w:pStyle w:val="Bloktekst"/>
      </w:pPr>
      <w:r>
        <w:t>- Erster, letzter, vorhergehender Satz</w:t>
      </w:r>
    </w:p>
    <w:p w:rsidR="00427A38" w:rsidRDefault="00427A38" w:rsidP="00427A38">
      <w:pPr>
        <w:pStyle w:val="Bloktekst"/>
      </w:pPr>
      <w:r>
        <w:t>- Erste, letzte, vorhergehende, umgekehrte Reihenfolge von Transaktionen</w:t>
      </w:r>
      <w:r w:rsidR="005D74A5">
        <w:fldChar w:fldCharType="begin"/>
      </w:r>
      <w:r w:rsidR="005D74A5">
        <w:instrText xml:space="preserve"> XE "</w:instrText>
      </w:r>
      <w:r w:rsidR="005D74A5" w:rsidRPr="004D2181">
        <w:instrText>Transaktionen</w:instrText>
      </w:r>
      <w:r w:rsidR="005D74A5">
        <w:instrText xml:space="preserve">" </w:instrText>
      </w:r>
      <w:r w:rsidR="005D74A5">
        <w:fldChar w:fldCharType="end"/>
      </w:r>
    </w:p>
    <w:p w:rsidR="00427A38" w:rsidRDefault="00427A38" w:rsidP="00427A38">
      <w:pPr>
        <w:pStyle w:val="Bloktekst"/>
      </w:pPr>
      <w:r>
        <w:t>- Superindex</w:t>
      </w:r>
      <w:r w:rsidR="005D74A5">
        <w:fldChar w:fldCharType="begin"/>
      </w:r>
      <w:r w:rsidR="005D74A5">
        <w:instrText xml:space="preserve"> XE "</w:instrText>
      </w:r>
      <w:r w:rsidR="005D74A5" w:rsidRPr="004D2181">
        <w:instrText>Superindex</w:instrText>
      </w:r>
      <w:r w:rsidR="005D74A5">
        <w:instrText xml:space="preserve">" </w:instrText>
      </w:r>
      <w:r w:rsidR="005D74A5">
        <w:fldChar w:fldCharType="end"/>
      </w:r>
    </w:p>
    <w:p w:rsidR="00427A38" w:rsidRDefault="00427A38" w:rsidP="00427A38">
      <w:pPr>
        <w:pStyle w:val="Bloktekst"/>
      </w:pPr>
      <w:r>
        <w:t>- Selektionen</w:t>
      </w:r>
      <w:r w:rsidR="005D74A5">
        <w:fldChar w:fldCharType="begin"/>
      </w:r>
      <w:r w:rsidR="005D74A5">
        <w:instrText xml:space="preserve"> XE "</w:instrText>
      </w:r>
      <w:r w:rsidR="005D74A5" w:rsidRPr="004D2181">
        <w:instrText>Selektionen</w:instrText>
      </w:r>
      <w:r w:rsidR="005D74A5">
        <w:instrText xml:space="preserve">" </w:instrText>
      </w:r>
      <w:r w:rsidR="005D74A5">
        <w:fldChar w:fldCharType="end"/>
      </w:r>
    </w:p>
    <w:p w:rsidR="00427A38" w:rsidRDefault="00427A38" w:rsidP="00427A38">
      <w:pPr>
        <w:pStyle w:val="Bloktekst"/>
      </w:pPr>
      <w:r>
        <w:t>- Bestimmen eines Index</w:t>
      </w:r>
    </w:p>
    <w:p w:rsidR="00427A38" w:rsidRDefault="00427A38" w:rsidP="00427A38">
      <w:pPr>
        <w:pStyle w:val="Bloktekst"/>
      </w:pPr>
      <w:r>
        <w:t>- Anzeige des Schlüsselwertes</w:t>
      </w:r>
    </w:p>
    <w:p w:rsidR="00427A38" w:rsidRDefault="00427A38" w:rsidP="00427A38">
      <w:pPr>
        <w:pStyle w:val="Bloktekst"/>
      </w:pPr>
      <w:r>
        <w:t>- 'Case sensitive' Suchen</w:t>
      </w:r>
    </w:p>
    <w:p w:rsidR="00427A38" w:rsidRDefault="00427A38" w:rsidP="00427A38">
      <w:pPr>
        <w:pStyle w:val="Bloktekst"/>
      </w:pPr>
      <w:r>
        <w:t>- Verknüpfung zu anderen Programmen/Dateien</w:t>
      </w:r>
    </w:p>
    <w:p w:rsidR="00FE5E28" w:rsidRDefault="00427A38" w:rsidP="00427A38">
      <w:pPr>
        <w:jc w:val="both"/>
        <w:rPr>
          <w:lang w:val="en-US"/>
        </w:rPr>
      </w:pPr>
      <w:r w:rsidRPr="00427A38">
        <w:rPr>
          <w:lang w:val="en-US"/>
        </w:rPr>
        <w:t>In den weiteren Abschnitten dieses Handbuches gehen wir davon aus, das IQ zur Verfügung steht und aktiv ist, es also keine Begrenzungen in dieser Hinsicht gibt.</w:t>
      </w:r>
    </w:p>
    <w:p w:rsidR="00FE5E28" w:rsidRDefault="00FE5E28" w:rsidP="00FE5E28">
      <w:pPr>
        <w:pStyle w:val="Overskrift1"/>
        <w:rPr>
          <w:lang w:val="en-US"/>
        </w:rPr>
      </w:pPr>
      <w:bookmarkStart w:id="38" w:name="_Toc118110208"/>
      <w:r>
        <w:rPr>
          <w:lang w:val="en-US"/>
        </w:rPr>
        <w:t>3.2. DATAMASTER Funktionen</w:t>
      </w:r>
      <w:bookmarkEnd w:id="38"/>
    </w:p>
    <w:p w:rsidR="00FE5E28" w:rsidRDefault="00FE5E28" w:rsidP="00FE5E28">
      <w:pPr>
        <w:jc w:val="both"/>
      </w:pPr>
      <w:r>
        <w:t>Jedes DATAMASTER-Programm</w:t>
      </w:r>
      <w:r w:rsidR="005D74A5">
        <w:fldChar w:fldCharType="begin"/>
      </w:r>
      <w:r w:rsidR="005D74A5">
        <w:instrText xml:space="preserve"> XE "</w:instrText>
      </w:r>
      <w:r w:rsidR="005D74A5" w:rsidRPr="004D2181">
        <w:instrText>DATAMASTER-Programm</w:instrText>
      </w:r>
      <w:r w:rsidR="005D74A5">
        <w:instrText xml:space="preserve">" </w:instrText>
      </w:r>
      <w:r w:rsidR="005D74A5">
        <w:fldChar w:fldCharType="end"/>
      </w:r>
      <w:r>
        <w:t xml:space="preserve"> ist automatisch mit den Funktionen 'Anlage,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von Datensätzen versehen. Diese Funktionen können über die Schaltflächen in der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xml:space="preserve"> aktiviert werden.</w:t>
      </w:r>
    </w:p>
    <w:p w:rsidR="00FE5E28" w:rsidRDefault="00FE5E28" w:rsidP="00FE5E28">
      <w:pPr>
        <w:jc w:val="both"/>
      </w:pPr>
    </w:p>
    <w:p w:rsidR="00FE5E28" w:rsidRDefault="00FE5E28" w:rsidP="00FE5E28">
      <w:pPr>
        <w:jc w:val="center"/>
      </w:pPr>
      <w:r>
        <w:pict>
          <v:shape id="_x0000_i1039" type="#_x0000_t75" style="width:272.25pt;height:189pt">
            <v:imagedata r:id="rId21" o:title="dm1-ger014"/>
          </v:shape>
        </w:pict>
      </w:r>
    </w:p>
    <w:p w:rsidR="004F6C81" w:rsidRDefault="00FE5E28" w:rsidP="00FE5E28">
      <w:pPr>
        <w:pStyle w:val="Overskrift7"/>
      </w:pPr>
      <w:bookmarkStart w:id="39" w:name="_Toc118110134"/>
      <w:r>
        <w:t>14. DATAMASTER Menü und Schaltflächen</w:t>
      </w:r>
      <w:bookmarkEnd w:id="39"/>
    </w:p>
    <w:p w:rsidR="004F6C81" w:rsidRDefault="004F6C81" w:rsidP="004F6C81">
      <w:pPr>
        <w:pStyle w:val="Overskrift1"/>
      </w:pPr>
      <w:bookmarkStart w:id="40" w:name="_Toc118110209"/>
      <w:r>
        <w:t>3.2.1. Anlage eines neuen Datensatzes</w:t>
      </w:r>
      <w:bookmarkEnd w:id="40"/>
    </w:p>
    <w:p w:rsidR="004F6C81" w:rsidRDefault="004F6C81" w:rsidP="004F6C81">
      <w:pPr>
        <w:jc w:val="both"/>
      </w:pPr>
      <w:r>
        <w:t>Wählt man 'Neuer Satz' wechselt die Eingabemarkierung vom Schlüsselfeld auf das erste Feld im Datensatz, in diesem Beispiel die Kundennummer.</w:t>
      </w:r>
    </w:p>
    <w:p w:rsidR="004F6C81" w:rsidRDefault="004F6C81" w:rsidP="004F6C81">
      <w:pPr>
        <w:jc w:val="both"/>
      </w:pPr>
      <w:r>
        <w:t>Man gibt die Kundennummer ein, und DATAMASTER prüft, das die eingegebene Nummer nicht bereits in diesem Zusammenhang verwendet wurde. Anschließend können die Daten feldweise eingegeben werden.</w:t>
      </w:r>
    </w:p>
    <w:p w:rsidR="004F6C81" w:rsidRDefault="004F6C81" w:rsidP="004F6C81">
      <w:pPr>
        <w:jc w:val="both"/>
      </w:pPr>
      <w:r>
        <w:t>Bei der Eingabe können folgende Tasten verwendet werden:</w:t>
      </w:r>
    </w:p>
    <w:p w:rsidR="004F6C81" w:rsidRDefault="004F6C81" w:rsidP="004F6C81">
      <w:pPr>
        <w:pStyle w:val="Bloktekst"/>
      </w:pPr>
      <w:r>
        <w:t>- TAB oder EINGABETASTE um zum nächsten Feld zu springen</w:t>
      </w:r>
    </w:p>
    <w:p w:rsidR="004F6C81" w:rsidRDefault="004F6C81" w:rsidP="004F6C81">
      <w:pPr>
        <w:pStyle w:val="Bloktekst"/>
      </w:pPr>
      <w:r>
        <w:t>- UMSCHALTTASTE+TAB um zum vorhergehenden Feld zu springen</w:t>
      </w:r>
    </w:p>
    <w:p w:rsidR="004F6C81" w:rsidRDefault="004F6C81" w:rsidP="004F6C81">
      <w:pPr>
        <w:pStyle w:val="Bloktekst"/>
      </w:pPr>
      <w:r>
        <w:t>- PFEIL</w:t>
      </w:r>
      <w:r w:rsidR="005D74A5">
        <w:fldChar w:fldCharType="begin"/>
      </w:r>
      <w:r w:rsidR="005D74A5">
        <w:instrText xml:space="preserve"> XE "</w:instrText>
      </w:r>
      <w:r w:rsidR="005D74A5" w:rsidRPr="004D2181">
        <w:instrText>PFEIL</w:instrText>
      </w:r>
      <w:r w:rsidR="005D74A5">
        <w:instrText xml:space="preserve">" </w:instrText>
      </w:r>
      <w:r w:rsidR="005D74A5">
        <w:fldChar w:fldCharType="end"/>
      </w:r>
      <w:r>
        <w:t xml:space="preserve"> AUF/AB um ins obere bzw. untere Feld zu springen</w:t>
      </w:r>
    </w:p>
    <w:p w:rsidR="004F6C81" w:rsidRDefault="004F6C81" w:rsidP="004F6C81">
      <w:pPr>
        <w:pStyle w:val="Bloktekst"/>
      </w:pPr>
      <w:r>
        <w:t>- Klick mit der Maus auf ein bestimmtes Feld</w:t>
      </w:r>
    </w:p>
    <w:p w:rsidR="004F6C81" w:rsidRDefault="004F6C81" w:rsidP="004F6C81">
      <w:pPr>
        <w:jc w:val="both"/>
      </w:pPr>
    </w:p>
    <w:p w:rsidR="004F6C81" w:rsidRDefault="004F6C81" w:rsidP="004F6C81">
      <w:pPr>
        <w:jc w:val="center"/>
      </w:pPr>
      <w:r>
        <w:pict>
          <v:shape id="_x0000_i1040" type="#_x0000_t75" style="width:366pt;height:117.75pt">
            <v:imagedata r:id="rId22" o:title="dm1-ger015"/>
          </v:shape>
        </w:pict>
      </w:r>
    </w:p>
    <w:p w:rsidR="00E57CEE" w:rsidRDefault="004F6C81" w:rsidP="004F6C81">
      <w:pPr>
        <w:pStyle w:val="Overskrift7"/>
      </w:pPr>
      <w:bookmarkStart w:id="41" w:name="_Toc118110135"/>
      <w:r>
        <w:t>15. Eingabe eines neuen Datensatzes</w:t>
      </w:r>
      <w:bookmarkEnd w:id="41"/>
    </w:p>
    <w:p w:rsidR="00E57CEE" w:rsidRDefault="00E57CEE" w:rsidP="00E57CEE">
      <w:pPr>
        <w:pStyle w:val="Overskrift1"/>
      </w:pPr>
      <w:bookmarkStart w:id="42" w:name="_Toc118110210"/>
      <w:r>
        <w:t>3.2.1.1. Eingabekontrolle und Datumfeld</w:t>
      </w:r>
      <w:bookmarkEnd w:id="42"/>
      <w:r w:rsidR="005D74A5">
        <w:fldChar w:fldCharType="begin"/>
      </w:r>
      <w:r w:rsidR="005D74A5">
        <w:instrText xml:space="preserve"> XE "</w:instrText>
      </w:r>
      <w:r w:rsidR="005D74A5" w:rsidRPr="004D2181">
        <w:instrText>Datumfeld</w:instrText>
      </w:r>
      <w:r w:rsidR="005D74A5">
        <w:instrText xml:space="preserve">" </w:instrText>
      </w:r>
      <w:r w:rsidR="005D74A5">
        <w:fldChar w:fldCharType="end"/>
      </w:r>
    </w:p>
    <w:p w:rsidR="00E57CEE" w:rsidRDefault="00E57CEE" w:rsidP="00E57CEE">
      <w:pPr>
        <w:jc w:val="both"/>
      </w:pPr>
      <w:r>
        <w:t>Während der Anlage eines neuen Satzes wird jede Feldeingabe</w:t>
      </w:r>
      <w:r w:rsidR="005D74A5">
        <w:fldChar w:fldCharType="begin"/>
      </w:r>
      <w:r w:rsidR="005D74A5">
        <w:instrText xml:space="preserve"> XE "</w:instrText>
      </w:r>
      <w:r w:rsidR="005D74A5" w:rsidRPr="004D2181">
        <w:instrText>Feldeingabe</w:instrText>
      </w:r>
      <w:r w:rsidR="005D74A5">
        <w:instrText xml:space="preserve">" </w:instrText>
      </w:r>
      <w:r w:rsidR="005D74A5">
        <w:fldChar w:fldCharType="end"/>
      </w:r>
      <w:r>
        <w:t xml:space="preserve"> gesondert geprüft, u.a. das die Feldlänge nicht überschritten wurde, das ein numerisches Feld nur Zahlen enthält, das ein Datum Gültigkeit hat usw. Im Fehlerfalle wird eine entsprechende Mitteilung ausgegeben.</w:t>
      </w:r>
    </w:p>
    <w:p w:rsidR="00E57CEE" w:rsidRDefault="00E57CEE" w:rsidP="00E57CEE">
      <w:pPr>
        <w:jc w:val="both"/>
      </w:pPr>
    </w:p>
    <w:p w:rsidR="00E57CEE" w:rsidRDefault="00E57CEE" w:rsidP="00E57CEE">
      <w:pPr>
        <w:jc w:val="center"/>
      </w:pPr>
      <w:r>
        <w:pict>
          <v:shape id="_x0000_i1041" type="#_x0000_t75" style="width:460.5pt;height:171pt">
            <v:imagedata r:id="rId23" o:title="dm1-ger915"/>
          </v:shape>
        </w:pict>
      </w:r>
    </w:p>
    <w:p w:rsidR="00E57CEE" w:rsidRDefault="00E57CEE" w:rsidP="00E57CEE">
      <w:pPr>
        <w:pStyle w:val="Overskrift7"/>
      </w:pPr>
      <w:bookmarkStart w:id="43" w:name="_Toc118110136"/>
      <w:r>
        <w:t>16. Fehlermitteilung bei Eingabekontrolle</w:t>
      </w:r>
      <w:bookmarkEnd w:id="43"/>
    </w:p>
    <w:p w:rsidR="00E57CEE" w:rsidRDefault="00E57CEE" w:rsidP="00E57CEE">
      <w:pPr>
        <w:jc w:val="both"/>
      </w:pPr>
      <w:r>
        <w:t>Datumfelder können wahlweise als TTMMJJ, JJMMTT oder JJJJMMTT eingegeben werden. DATAMASTER sorgt für die korrekte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entspr. dem Data-Dictionary</w:t>
      </w:r>
      <w:r w:rsidR="005D74A5">
        <w:fldChar w:fldCharType="begin"/>
      </w:r>
      <w:r w:rsidR="005D74A5">
        <w:instrText xml:space="preserve"> XE "</w:instrText>
      </w:r>
      <w:r w:rsidR="005D74A5" w:rsidRPr="00DA5704">
        <w:rPr>
          <w:lang w:val="en-US"/>
        </w:rPr>
        <w:instrText>Dictionary</w:instrText>
      </w:r>
      <w:r w:rsidR="005D74A5">
        <w:rPr>
          <w:lang w:val="en-US"/>
        </w:rPr>
        <w:instrText>"</w:instrText>
      </w:r>
      <w:r w:rsidR="005D74A5">
        <w:instrText xml:space="preserve"> </w:instrText>
      </w:r>
      <w:r w:rsidR="005D74A5">
        <w:fldChar w:fldCharType="end"/>
      </w:r>
      <w:r>
        <w:t>. Auch die Eingabe TT oder TTMM wird von DATAMASTER anerkannt, da in diesem Falle die fehlenden Elemente vom Systemdatum</w:t>
      </w:r>
      <w:r w:rsidR="005D74A5">
        <w:fldChar w:fldCharType="begin"/>
      </w:r>
      <w:r w:rsidR="005D74A5">
        <w:instrText xml:space="preserve"> XE "</w:instrText>
      </w:r>
      <w:r w:rsidR="005D74A5" w:rsidRPr="004D2181">
        <w:instrText>Systemdatum</w:instrText>
      </w:r>
      <w:r w:rsidR="005D74A5">
        <w:instrText xml:space="preserve">" </w:instrText>
      </w:r>
      <w:r w:rsidR="005D74A5">
        <w:fldChar w:fldCharType="end"/>
      </w:r>
      <w:r>
        <w:t xml:space="preserve"> übernommen werden.</w:t>
      </w:r>
    </w:p>
    <w:p w:rsidR="00E57CEE" w:rsidRDefault="00E57CEE" w:rsidP="00E57CEE">
      <w:pPr>
        <w:jc w:val="both"/>
      </w:pPr>
      <w:r>
        <w:t>Ist man mit der Eingabe der Daten für einen neuen Satz fertig, kann wählen, ob weiterer Datensatz angelegt werden soll, oder das Eingabeprogramm beendet werden soll (ESC-Taste</w:t>
      </w:r>
      <w:r w:rsidR="005D74A5">
        <w:fldChar w:fldCharType="begin"/>
      </w:r>
      <w:r w:rsidR="005D74A5">
        <w:instrText xml:space="preserve"> XE "</w:instrText>
      </w:r>
      <w:r w:rsidR="005D74A5" w:rsidRPr="00DA5704">
        <w:rPr>
          <w:lang w:val="en-US"/>
        </w:rPr>
        <w:instrText>ESC-Taste</w:instrText>
      </w:r>
      <w:r w:rsidR="005D74A5">
        <w:rPr>
          <w:lang w:val="en-US"/>
        </w:rPr>
        <w:instrText>"</w:instrText>
      </w:r>
      <w:r w:rsidR="005D74A5">
        <w:instrText xml:space="preserve"> </w:instrText>
      </w:r>
      <w:r w:rsidR="005D74A5">
        <w:fldChar w:fldCharType="end"/>
      </w:r>
      <w:r>
        <w:t>). Bevor der eingegebene Datensatz in die Datei geschrieben wird, bittet das System um Bestätigung.</w:t>
      </w:r>
    </w:p>
    <w:p w:rsidR="00E57CEE" w:rsidRDefault="00E57CEE" w:rsidP="00E57CEE">
      <w:pPr>
        <w:jc w:val="both"/>
      </w:pPr>
    </w:p>
    <w:p w:rsidR="00E57CEE" w:rsidRDefault="00E57CEE" w:rsidP="00E57CEE">
      <w:pPr>
        <w:jc w:val="center"/>
      </w:pPr>
      <w:r>
        <w:pict>
          <v:shape id="_x0000_i1042" type="#_x0000_t75" style="width:481.5pt;height:222.75pt">
            <v:imagedata r:id="rId24" o:title="dm1-ger016"/>
          </v:shape>
        </w:pict>
      </w:r>
    </w:p>
    <w:p w:rsidR="00FD0664" w:rsidRDefault="00E57CEE" w:rsidP="00E57CEE">
      <w:pPr>
        <w:pStyle w:val="Overskrift7"/>
      </w:pPr>
      <w:bookmarkStart w:id="44" w:name="_Toc118110137"/>
      <w:r>
        <w:t>17. Bestätigung bei Anlage eines neuen Satzes</w:t>
      </w:r>
      <w:bookmarkEnd w:id="44"/>
    </w:p>
    <w:p w:rsidR="00FD0664" w:rsidRDefault="00FD0664" w:rsidP="00FD0664">
      <w:pPr>
        <w:pStyle w:val="Overskrift1"/>
      </w:pPr>
      <w:bookmarkStart w:id="45" w:name="_Toc118110211"/>
      <w:r>
        <w:t>3.2.2.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eines bestehenden Datensatzes</w:t>
      </w:r>
      <w:bookmarkEnd w:id="45"/>
    </w:p>
    <w:p w:rsidR="00FD0664" w:rsidRDefault="00FD0664" w:rsidP="00FD0664">
      <w:pPr>
        <w:jc w:val="both"/>
      </w:pPr>
      <w:r>
        <w:t>Soll der Inhalt eines bestehenden Datensatzes geändert werden, muß als erstes eine Eingabe im Schlüsselfeld erfolgen (wie in IQ). Anschließend springt man auf das Feld, das geändert werden soll.</w:t>
      </w:r>
    </w:p>
    <w:p w:rsidR="00FD0664" w:rsidRDefault="00FD0664" w:rsidP="00FD0664">
      <w:pPr>
        <w:jc w:val="both"/>
      </w:pPr>
      <w:r>
        <w:t>Alle Felder, einschließlich dem Schlüsselfeld, können geändert werden. Die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des Datensatzes wird entweder mit der ESC-Taste</w:t>
      </w:r>
      <w:r w:rsidR="005D74A5">
        <w:fldChar w:fldCharType="begin"/>
      </w:r>
      <w:r w:rsidR="005D74A5">
        <w:instrText xml:space="preserve"> XE "</w:instrText>
      </w:r>
      <w:r w:rsidR="005D74A5" w:rsidRPr="00DA5704">
        <w:rPr>
          <w:lang w:val="en-US"/>
        </w:rPr>
        <w:instrText>ESC-Taste</w:instrText>
      </w:r>
      <w:r w:rsidR="005D74A5">
        <w:rPr>
          <w:lang w:val="en-US"/>
        </w:rPr>
        <w:instrText>"</w:instrText>
      </w:r>
      <w:r w:rsidR="005D74A5">
        <w:instrText xml:space="preserve"> </w:instrText>
      </w:r>
      <w:r w:rsidR="005D74A5">
        <w:fldChar w:fldCharType="end"/>
      </w:r>
      <w:r>
        <w:t>, oder mit der Eingabe eines neuen Satzschlüssels (für weitere Sätze, die geändert werden sollen) beendet.</w:t>
      </w:r>
    </w:p>
    <w:p w:rsidR="001A76D0" w:rsidRDefault="00FD0664" w:rsidP="00FD0664">
      <w:pPr>
        <w:jc w:val="both"/>
      </w:pPr>
      <w:r>
        <w:t>Auch Änderungen müssen gesondert bestätigt werden, bevor diese in die Datei zurückgeschrieben werden.</w:t>
      </w:r>
    </w:p>
    <w:p w:rsidR="001A76D0" w:rsidRDefault="001A76D0" w:rsidP="001A76D0">
      <w:pPr>
        <w:pStyle w:val="Overskrift1"/>
      </w:pPr>
      <w:bookmarkStart w:id="46" w:name="_Toc118110212"/>
      <w:r>
        <w:t>3.2.3.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eines Datensatzes</w:t>
      </w:r>
      <w:bookmarkEnd w:id="46"/>
    </w:p>
    <w:p w:rsidR="007B2C2B" w:rsidRDefault="001A76D0" w:rsidP="001A76D0">
      <w:pPr>
        <w:jc w:val="both"/>
      </w:pPr>
      <w:r>
        <w:t>Hat man den gewünschten Satz gelesen, kann dieser durch Drücken der Taste ENTF gelöscht werden. Das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muß nochmals gesondert vom Anwender bestätigt werden.</w:t>
      </w:r>
    </w:p>
    <w:p w:rsidR="007B2C2B" w:rsidRDefault="007B2C2B" w:rsidP="007B2C2B">
      <w:pPr>
        <w:pStyle w:val="Overskrift1"/>
      </w:pPr>
      <w:bookmarkStart w:id="47" w:name="_Toc118110213"/>
      <w:r>
        <w:t>3.3. Pflegeprogramme in Listenform</w:t>
      </w:r>
      <w:bookmarkEnd w:id="47"/>
      <w:r w:rsidR="005D74A5">
        <w:fldChar w:fldCharType="begin"/>
      </w:r>
      <w:r w:rsidR="005D74A5">
        <w:instrText xml:space="preserve"> XE "</w:instrText>
      </w:r>
      <w:r w:rsidR="005D74A5" w:rsidRPr="004D2181">
        <w:instrText>Listenform</w:instrText>
      </w:r>
      <w:r w:rsidR="005D74A5">
        <w:instrText xml:space="preserve">" </w:instrText>
      </w:r>
      <w:r w:rsidR="005D74A5">
        <w:fldChar w:fldCharType="end"/>
      </w:r>
    </w:p>
    <w:p w:rsidR="007B2C2B" w:rsidRDefault="007B2C2B" w:rsidP="007B2C2B">
      <w:pPr>
        <w:jc w:val="both"/>
      </w:pPr>
      <w:r>
        <w:t>Ebenso wie in IQ kann eine Liste über alle Datensätze aufgebaut werden. Hierzu muß ein l nach den Feldnummern in der Programmdefinition</w:t>
      </w:r>
      <w:r w:rsidR="005D74A5">
        <w:fldChar w:fldCharType="begin"/>
      </w:r>
      <w:r w:rsidR="005D74A5">
        <w:instrText xml:space="preserve"> XE "</w:instrText>
      </w:r>
      <w:r w:rsidR="005D74A5" w:rsidRPr="004D2181">
        <w:instrText>Programmdefinition</w:instrText>
      </w:r>
      <w:r w:rsidR="005D74A5">
        <w:instrText xml:space="preserve">" </w:instrText>
      </w:r>
      <w:r w:rsidR="005D74A5">
        <w:fldChar w:fldCharType="end"/>
      </w:r>
      <w:r>
        <w:t xml:space="preserve"> angegeben werden.</w:t>
      </w:r>
    </w:p>
    <w:p w:rsidR="007B2C2B" w:rsidRDefault="007B2C2B" w:rsidP="007B2C2B">
      <w:pPr>
        <w:jc w:val="both"/>
      </w:pPr>
    </w:p>
    <w:p w:rsidR="007B2C2B" w:rsidRDefault="007B2C2B" w:rsidP="007B2C2B">
      <w:pPr>
        <w:jc w:val="center"/>
      </w:pPr>
      <w:r>
        <w:pict>
          <v:shape id="_x0000_i1043" type="#_x0000_t75" style="width:481.5pt;height:265.5pt">
            <v:imagedata r:id="rId25" o:title="dm1-ger017"/>
          </v:shape>
        </w:pict>
      </w:r>
    </w:p>
    <w:p w:rsidR="007B2C2B" w:rsidRDefault="007B2C2B" w:rsidP="007B2C2B">
      <w:pPr>
        <w:pStyle w:val="Overskrift7"/>
      </w:pPr>
      <w:bookmarkStart w:id="48" w:name="_Toc118110138"/>
      <w:r>
        <w:t>18. Pflegeprogramm</w:t>
      </w:r>
      <w:r w:rsidR="005D74A5">
        <w:fldChar w:fldCharType="begin"/>
      </w:r>
      <w:r w:rsidR="005D74A5">
        <w:instrText xml:space="preserve"> XE "</w:instrText>
      </w:r>
      <w:r w:rsidR="005D74A5" w:rsidRPr="004D2181">
        <w:instrText>Pflegeprogramm</w:instrText>
      </w:r>
      <w:r w:rsidR="005D74A5">
        <w:instrText xml:space="preserve">" </w:instrText>
      </w:r>
      <w:r w:rsidR="005D74A5">
        <w:fldChar w:fldCharType="end"/>
      </w:r>
      <w:r>
        <w:t xml:space="preserve"> in Listenform</w:t>
      </w:r>
      <w:bookmarkEnd w:id="48"/>
      <w:r w:rsidR="005D74A5">
        <w:fldChar w:fldCharType="begin"/>
      </w:r>
      <w:r w:rsidR="005D74A5">
        <w:instrText xml:space="preserve"> XE "</w:instrText>
      </w:r>
      <w:r w:rsidR="005D74A5" w:rsidRPr="004D2181">
        <w:instrText>Listenform</w:instrText>
      </w:r>
      <w:r w:rsidR="005D74A5">
        <w:instrText xml:space="preserve">" </w:instrText>
      </w:r>
      <w:r w:rsidR="005D74A5">
        <w:fldChar w:fldCharType="end"/>
      </w:r>
    </w:p>
    <w:p w:rsidR="007B2C2B" w:rsidRDefault="007B2C2B" w:rsidP="007B2C2B">
      <w:pPr>
        <w:jc w:val="both"/>
      </w:pPr>
      <w:r>
        <w:t>Hat man das Pflegeprogramm</w:t>
      </w:r>
      <w:r w:rsidR="005D74A5">
        <w:fldChar w:fldCharType="begin"/>
      </w:r>
      <w:r w:rsidR="005D74A5">
        <w:instrText xml:space="preserve"> XE "</w:instrText>
      </w:r>
      <w:r w:rsidR="005D74A5" w:rsidRPr="004D2181">
        <w:instrText>Pflegeprogramm</w:instrText>
      </w:r>
      <w:r w:rsidR="005D74A5">
        <w:instrText xml:space="preserve">" </w:instrText>
      </w:r>
      <w:r w:rsidR="005D74A5">
        <w:fldChar w:fldCharType="end"/>
      </w:r>
      <w:r>
        <w:t xml:space="preserve"> in Listenform</w:t>
      </w:r>
      <w:r w:rsidR="005D74A5">
        <w:fldChar w:fldCharType="begin"/>
      </w:r>
      <w:r w:rsidR="005D74A5">
        <w:instrText xml:space="preserve"> XE "</w:instrText>
      </w:r>
      <w:r w:rsidR="005D74A5" w:rsidRPr="004D2181">
        <w:instrText>Listenform</w:instrText>
      </w:r>
      <w:r w:rsidR="005D74A5">
        <w:instrText xml:space="preserve">" </w:instrText>
      </w:r>
      <w:r w:rsidR="005D74A5">
        <w:fldChar w:fldCharType="end"/>
      </w:r>
      <w:r>
        <w:t xml:space="preserve"> definiert, Datensatzgruppen gesucht/gewählt und geändert/gelöscht werden.</w:t>
      </w:r>
    </w:p>
    <w:p w:rsidR="001D3695" w:rsidRDefault="007B2C2B" w:rsidP="007B2C2B">
      <w:pPr>
        <w:jc w:val="both"/>
      </w:pPr>
      <w:r>
        <w:t>Die einzelnen Zeilen in einer solchen Liste werden im internen Zeilenpuffer bereitgehalten. Alle Änderungen erfolgen in diesem Puffer, bis die Seite gewechselt bzw. das Programm abgeschlossen wird. Bei Seitenwechsel</w:t>
      </w:r>
      <w:r w:rsidR="005D74A5">
        <w:fldChar w:fldCharType="begin"/>
      </w:r>
      <w:r w:rsidR="005D74A5">
        <w:instrText xml:space="preserve"> XE "</w:instrText>
      </w:r>
      <w:r w:rsidR="005D74A5" w:rsidRPr="004D2181">
        <w:instrText>Seitenwechsel</w:instrText>
      </w:r>
      <w:r w:rsidR="005D74A5">
        <w:instrText xml:space="preserve">" </w:instrText>
      </w:r>
      <w:r w:rsidR="005D74A5">
        <w:fldChar w:fldCharType="end"/>
      </w:r>
      <w:r>
        <w:t xml:space="preserve"> bzw. bei Programmabschluss</w:t>
      </w:r>
      <w:r w:rsidR="005D74A5">
        <w:fldChar w:fldCharType="begin"/>
      </w:r>
      <w:r w:rsidR="005D74A5">
        <w:instrText xml:space="preserve"> XE "</w:instrText>
      </w:r>
      <w:r w:rsidR="005D74A5" w:rsidRPr="004D2181">
        <w:instrText>Programmabschluss</w:instrText>
      </w:r>
      <w:r w:rsidR="005D74A5">
        <w:instrText xml:space="preserve">" </w:instrText>
      </w:r>
      <w:r w:rsidR="005D74A5">
        <w:fldChar w:fldCharType="end"/>
      </w:r>
      <w:r>
        <w:t xml:space="preserve"> wird um nochmalige Bestätigung der durchgeführten Änderungen gebeten.</w:t>
      </w:r>
    </w:p>
    <w:p w:rsidR="001D3695" w:rsidRDefault="001D3695" w:rsidP="001D3695">
      <w:pPr>
        <w:pStyle w:val="Overskrift1"/>
      </w:pPr>
      <w:bookmarkStart w:id="49" w:name="_Toc118110214"/>
      <w:r>
        <w:t>3.3.1. Einfügen eines neuen Datensatzes</w:t>
      </w:r>
      <w:bookmarkEnd w:id="49"/>
    </w:p>
    <w:p w:rsidR="0021149A" w:rsidRDefault="001D3695" w:rsidP="001D3695">
      <w:pPr>
        <w:jc w:val="both"/>
      </w:pPr>
      <w:r>
        <w:t>Man klickt mit der Maus auf eine Leerzeile und tastet die gewünschten Daten ein. Wählt man die Funktion 'Neuer Satz', wird eine Leerzeile eingefügt. Man kann jetzt die Eingabe vornehmen.</w:t>
      </w:r>
    </w:p>
    <w:p w:rsidR="0021149A" w:rsidRDefault="0021149A" w:rsidP="0021149A">
      <w:pPr>
        <w:pStyle w:val="Overskrift1"/>
      </w:pPr>
      <w:bookmarkStart w:id="50" w:name="_Toc118110215"/>
      <w:r>
        <w:t>3.3.2.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eines Datensatzes</w:t>
      </w:r>
      <w:bookmarkEnd w:id="50"/>
    </w:p>
    <w:p w:rsidR="00A046A8" w:rsidRDefault="0021149A" w:rsidP="0021149A">
      <w:pPr>
        <w:jc w:val="both"/>
      </w:pPr>
      <w:r>
        <w:t>Man wählt durch Klicken mit der Maus die gewünschte Zeile und gibt die neuen Daten ein.</w:t>
      </w:r>
    </w:p>
    <w:p w:rsidR="00A046A8" w:rsidRDefault="00A046A8" w:rsidP="00A046A8">
      <w:pPr>
        <w:pStyle w:val="Overskrift1"/>
      </w:pPr>
      <w:bookmarkStart w:id="51" w:name="_Toc118110216"/>
      <w:r>
        <w:t>3.3.3.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eines Datensatzes</w:t>
      </w:r>
      <w:bookmarkEnd w:id="51"/>
    </w:p>
    <w:p w:rsidR="00100845" w:rsidRDefault="00A046A8" w:rsidP="00A046A8">
      <w:pPr>
        <w:jc w:val="both"/>
        <w:rPr>
          <w:lang w:val="en-US"/>
        </w:rPr>
      </w:pPr>
      <w:r w:rsidRPr="00A046A8">
        <w:rPr>
          <w:lang w:val="en-US"/>
        </w:rPr>
        <w:t>Man wählt durch Klicken mit der Maus die gewünschte Zeile und drückt die Taste ENTF. Die Zeile wird gelöscht.</w:t>
      </w:r>
    </w:p>
    <w:p w:rsidR="00100845" w:rsidRDefault="00100845" w:rsidP="00100845">
      <w:pPr>
        <w:pStyle w:val="Overskrift1"/>
        <w:rPr>
          <w:lang w:val="en-US"/>
        </w:rPr>
      </w:pPr>
      <w:bookmarkStart w:id="52" w:name="_Toc118110217"/>
      <w:r>
        <w:rPr>
          <w:lang w:val="en-US"/>
        </w:rPr>
        <w:t>4. Änderungen und Erweiterungen der Tabellendefinitionen</w:t>
      </w:r>
      <w:bookmarkEnd w:id="52"/>
    </w:p>
    <w:p w:rsidR="00100845" w:rsidRDefault="00100845" w:rsidP="00100845"/>
    <w:p w:rsidR="00100845" w:rsidRDefault="00100845" w:rsidP="00100845">
      <w:pPr>
        <w:jc w:val="both"/>
      </w:pPr>
      <w:r>
        <w:t>In einer DATAMASTER-Tabelle</w:t>
      </w:r>
      <w:r w:rsidR="005D74A5">
        <w:fldChar w:fldCharType="begin"/>
      </w:r>
      <w:r w:rsidR="005D74A5">
        <w:instrText xml:space="preserve"> XE "</w:instrText>
      </w:r>
      <w:r w:rsidR="005D74A5" w:rsidRPr="004D2181">
        <w:instrText>DATAMASTER-Tabelle</w:instrText>
      </w:r>
      <w:r w:rsidR="005D74A5">
        <w:instrText xml:space="preserve">" </w:instrText>
      </w:r>
      <w:r w:rsidR="005D74A5">
        <w:fldChar w:fldCharType="end"/>
      </w:r>
      <w:r>
        <w:t xml:space="preserve"> können alle Informationen mit Ausnahme der ID (Tabellenidentifikation) geändert werden.</w:t>
      </w:r>
    </w:p>
    <w:p w:rsidR="00100845" w:rsidRDefault="00100845" w:rsidP="00100845">
      <w:pPr>
        <w:jc w:val="both"/>
        <w:rPr>
          <w:lang w:val="en-US"/>
        </w:rPr>
      </w:pPr>
      <w:r>
        <w:t xml:space="preserve">Nach Bestätigung der durchgeführten Änderungen werden die neuen Informationen in der Datei NEW-xxxx gespeichert, ohne das dir alten Informationen überschrieben werden. </w:t>
      </w:r>
      <w:r w:rsidRPr="00100845">
        <w:rPr>
          <w:lang w:val="en-US"/>
        </w:rPr>
        <w:t>Es sind also sowohl die alten als auch die neuen Tabelleninformationen gespeichert.</w:t>
      </w:r>
    </w:p>
    <w:p w:rsidR="00100845" w:rsidRDefault="00100845" w:rsidP="00100845">
      <w:pPr>
        <w:jc w:val="both"/>
      </w:pPr>
      <w:r>
        <w:t>DATAMASTER vergleicht die beiden Tabellen und entscheidet, ob Änderungen in der eigentlichen Datei vorgenommen werden müssen. Ist dies der Fall, wird ein entsprechendes Konvertierungsprogramm</w:t>
      </w:r>
      <w:r w:rsidR="005D74A5">
        <w:fldChar w:fldCharType="begin"/>
      </w:r>
      <w:r w:rsidR="005D74A5">
        <w:instrText xml:space="preserve"> XE "</w:instrText>
      </w:r>
      <w:r w:rsidR="005D74A5" w:rsidRPr="004D2181">
        <w:instrText>Konvertierungsprogramm</w:instrText>
      </w:r>
      <w:r w:rsidR="005D74A5">
        <w:instrText xml:space="preserve">" </w:instrText>
      </w:r>
      <w:r w:rsidR="005D74A5">
        <w:fldChar w:fldCharType="end"/>
      </w:r>
      <w:r>
        <w:t xml:space="preserve"> aktiviert, das alle Daten in eine neue Datei überträgt.</w:t>
      </w:r>
    </w:p>
    <w:p w:rsidR="00100845" w:rsidRDefault="00100845" w:rsidP="00100845">
      <w:pPr>
        <w:jc w:val="both"/>
      </w:pPr>
      <w:r>
        <w:t>Erst nach erfolgreichem Abschluß dieser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wird die alte Tabelle und Datei gelöscht. Gleichzeitig wird die neue Tabelle im System initialisiert. Wird bei der Konvertierung ein Fehler festgestellt. wird sowohl die alte Tabelle und Datei, als auch die vorgenommenen Änderungen (in NEW-xxxx) bewahrt</w:t>
      </w:r>
    </w:p>
    <w:p w:rsidR="00100845" w:rsidRDefault="00100845" w:rsidP="00100845">
      <w:pPr>
        <w:jc w:val="both"/>
      </w:pPr>
      <w:r>
        <w:t>Wählt man die Funktion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einer Tabelle' wird eine Dialogbox mit den zugänglichen Tabellen geöffnet. Man kann jetzt die gewünschte Tabelle wählen.</w:t>
      </w:r>
    </w:p>
    <w:p w:rsidR="00100845" w:rsidRDefault="00100845" w:rsidP="00100845">
      <w:pPr>
        <w:jc w:val="both"/>
      </w:pPr>
    </w:p>
    <w:p w:rsidR="00100845" w:rsidRDefault="00100845" w:rsidP="00100845">
      <w:pPr>
        <w:jc w:val="center"/>
      </w:pPr>
      <w:r>
        <w:pict>
          <v:shape id="_x0000_i1044" type="#_x0000_t75" style="width:399pt;height:264pt">
            <v:imagedata r:id="rId26" o:title="dm1-ger018"/>
          </v:shape>
        </w:pict>
      </w:r>
    </w:p>
    <w:p w:rsidR="00100845" w:rsidRDefault="00100845" w:rsidP="00100845">
      <w:pPr>
        <w:pStyle w:val="Overskrift7"/>
      </w:pPr>
      <w:bookmarkStart w:id="53" w:name="_Toc118110139"/>
      <w:r>
        <w:t>19. Änderungen - Wahl einer Tabelle</w:t>
      </w:r>
      <w:bookmarkEnd w:id="53"/>
    </w:p>
    <w:p w:rsidR="00834F00" w:rsidRDefault="00100845" w:rsidP="00100845">
      <w:pPr>
        <w:jc w:val="both"/>
      </w:pPr>
      <w:r>
        <w:t>Die Dialogbox enthält ausschließlich DATAMASTER-Tabelle</w:t>
      </w:r>
      <w:r w:rsidR="005D74A5">
        <w:fldChar w:fldCharType="begin"/>
      </w:r>
      <w:r w:rsidR="005D74A5">
        <w:instrText xml:space="preserve"> XE "</w:instrText>
      </w:r>
      <w:r w:rsidR="005D74A5" w:rsidRPr="004D2181">
        <w:instrText>DATAMASTER-Tabelle</w:instrText>
      </w:r>
      <w:r w:rsidR="005D74A5">
        <w:instrText xml:space="preserve">" </w:instrText>
      </w:r>
      <w:r w:rsidR="005D74A5">
        <w:fldChar w:fldCharType="end"/>
      </w:r>
      <w:r>
        <w:t>n</w:t>
      </w:r>
      <w:r w:rsidR="005D74A5">
        <w:fldChar w:fldCharType="begin"/>
      </w:r>
      <w:r w:rsidR="005D74A5">
        <w:instrText xml:space="preserve"> XE "</w:instrText>
      </w:r>
      <w:r w:rsidR="005D74A5" w:rsidRPr="004D2181">
        <w:instrText>DATAMASTER-Tabellen</w:instrText>
      </w:r>
      <w:r w:rsidR="005D74A5">
        <w:instrText xml:space="preserve">" </w:instrText>
      </w:r>
      <w:r w:rsidR="005D74A5">
        <w:fldChar w:fldCharType="end"/>
      </w:r>
      <w:r>
        <w:t>.</w:t>
      </w:r>
    </w:p>
    <w:p w:rsidR="00834F00" w:rsidRDefault="00834F00" w:rsidP="00834F00">
      <w:pPr>
        <w:pStyle w:val="Overskrift1"/>
      </w:pPr>
      <w:bookmarkStart w:id="54" w:name="_Toc118110218"/>
      <w:r>
        <w:t>4.1.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des Dateityps</w:t>
      </w:r>
      <w:bookmarkEnd w:id="54"/>
    </w:p>
    <w:p w:rsidR="00D67595" w:rsidRDefault="00834F00" w:rsidP="00834F00">
      <w:pPr>
        <w:jc w:val="both"/>
      </w:pPr>
      <w:r>
        <w:t>Wird der Dateityp geändert, wird die Tabelle für eine Datenbank in eine Tabelle für eine andere Datenbank konvertiert. Man kann z.B. eine Tabelle, die für die schnelle SSV Schnittstelle angelegt wurde, in eine Tabelle für eine ACCESS</w:t>
      </w:r>
      <w:r w:rsidR="005D74A5">
        <w:fldChar w:fldCharType="begin"/>
      </w:r>
      <w:r w:rsidR="005D74A5">
        <w:instrText xml:space="preserve"> XE "</w:instrText>
      </w:r>
      <w:r w:rsidR="005D74A5" w:rsidRPr="004D2181">
        <w:instrText>ACCESS</w:instrText>
      </w:r>
      <w:r w:rsidR="005D74A5">
        <w:instrText xml:space="preserve">" </w:instrText>
      </w:r>
      <w:r w:rsidR="005D74A5">
        <w:fldChar w:fldCharType="end"/>
      </w:r>
      <w:r>
        <w:t xml:space="preserve"> Datenbank ändern.</w:t>
      </w:r>
    </w:p>
    <w:p w:rsidR="00D67595" w:rsidRDefault="00D67595" w:rsidP="00D67595">
      <w:pPr>
        <w:pStyle w:val="Overskrift1"/>
      </w:pPr>
      <w:bookmarkStart w:id="55" w:name="_Toc118110219"/>
      <w:r>
        <w:t>4.2.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von Feldern</w:t>
      </w:r>
      <w:bookmarkEnd w:id="55"/>
    </w:p>
    <w:p w:rsidR="00E47E77" w:rsidRDefault="00D67595" w:rsidP="00D67595">
      <w:pPr>
        <w:jc w:val="both"/>
      </w:pPr>
      <w:r>
        <w:t>Feldnamen und Formate können wahlweise geändert werden.</w:t>
      </w:r>
    </w:p>
    <w:p w:rsidR="00E47E77" w:rsidRDefault="00E47E77" w:rsidP="00E47E77">
      <w:pPr>
        <w:pStyle w:val="Overskrift1"/>
      </w:pPr>
      <w:bookmarkStart w:id="56" w:name="_Toc118110220"/>
      <w:r>
        <w:t>4.2.1. Feldname</w:t>
      </w:r>
      <w:bookmarkEnd w:id="56"/>
    </w:p>
    <w:p w:rsidR="002A52C2" w:rsidRDefault="00E47E77" w:rsidP="00E47E77">
      <w:pPr>
        <w:jc w:val="both"/>
      </w:pPr>
      <w:r>
        <w:t>Benutzt die gewählte Datenbank SQL</w:t>
      </w:r>
      <w:r w:rsidR="005D74A5">
        <w:fldChar w:fldCharType="begin"/>
      </w:r>
      <w:r w:rsidR="005D74A5">
        <w:instrText xml:space="preserve"> XE "</w:instrText>
      </w:r>
      <w:r w:rsidR="005D74A5" w:rsidRPr="004D2181">
        <w:instrText>SQL</w:instrText>
      </w:r>
      <w:r w:rsidR="005D74A5">
        <w:instrText xml:space="preserve">" </w:instrText>
      </w:r>
      <w:r w:rsidR="005D74A5">
        <w:fldChar w:fldCharType="end"/>
      </w:r>
      <w:r>
        <w:t>-Name</w:t>
      </w:r>
      <w:r w:rsidR="005D74A5">
        <w:fldChar w:fldCharType="begin"/>
      </w:r>
      <w:r w:rsidR="005D74A5">
        <w:instrText xml:space="preserve"> XE "</w:instrText>
      </w:r>
      <w:r w:rsidR="005D74A5" w:rsidRPr="004D2181">
        <w:instrText>SQL-Name</w:instrText>
      </w:r>
      <w:r w:rsidR="005D74A5">
        <w:instrText xml:space="preserve">" </w:instrText>
      </w:r>
      <w:r w:rsidR="005D74A5">
        <w:fldChar w:fldCharType="end"/>
      </w:r>
      <w:r>
        <w:t>n</w:t>
      </w:r>
      <w:r w:rsidR="005D74A5">
        <w:fldChar w:fldCharType="begin"/>
      </w:r>
      <w:r w:rsidR="005D74A5">
        <w:instrText xml:space="preserve"> XE "</w:instrText>
      </w:r>
      <w:r w:rsidR="005D74A5" w:rsidRPr="004D2181">
        <w:instrText>SQL-Namen</w:instrText>
      </w:r>
      <w:r w:rsidR="005D74A5">
        <w:instrText xml:space="preserve">" </w:instrText>
      </w:r>
      <w:r w:rsidR="005D74A5">
        <w:fldChar w:fldCharType="end"/>
      </w:r>
      <w:r>
        <w:t>, sorgt DATAMASTER für die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von alten in neue SQL-Namen bei Abschluß der Definitionsänderungen</w:t>
      </w:r>
      <w:r w:rsidR="005D74A5">
        <w:fldChar w:fldCharType="begin"/>
      </w:r>
      <w:r w:rsidR="005D74A5">
        <w:instrText xml:space="preserve"> XE "</w:instrText>
      </w:r>
      <w:r w:rsidR="005D74A5" w:rsidRPr="004D2181">
        <w:instrText>Definitionsänderungen</w:instrText>
      </w:r>
      <w:r w:rsidR="005D74A5">
        <w:instrText xml:space="preserve">" </w:instrText>
      </w:r>
      <w:r w:rsidR="005D74A5">
        <w:fldChar w:fldCharType="end"/>
      </w:r>
      <w:r>
        <w:t>.</w:t>
      </w:r>
    </w:p>
    <w:p w:rsidR="002A52C2" w:rsidRDefault="002A52C2" w:rsidP="002A52C2">
      <w:pPr>
        <w:pStyle w:val="Overskrift1"/>
      </w:pPr>
      <w:bookmarkStart w:id="57" w:name="_Toc118110221"/>
      <w:r>
        <w:t>4.2.2. Feldformat</w:t>
      </w:r>
      <w:bookmarkEnd w:id="57"/>
    </w:p>
    <w:p w:rsidR="002A52C2" w:rsidRDefault="002A52C2" w:rsidP="002A52C2">
      <w:pPr>
        <w:jc w:val="both"/>
      </w:pPr>
      <w:r>
        <w:t>Die Erweiterung der Feldlänge ist jederzeit möglich. Bei Verkürzung der Feldlänge können eventuell bestehende Überlänge verlorengehen.</w:t>
      </w:r>
    </w:p>
    <w:p w:rsidR="00776C77" w:rsidRDefault="002A52C2" w:rsidP="002A52C2">
      <w:pPr>
        <w:jc w:val="both"/>
      </w:pPr>
      <w:r w:rsidRPr="002A52C2">
        <w:rPr>
          <w:lang w:val="en-US"/>
        </w:rPr>
        <w:t xml:space="preserve">Numerische Felder können in alphanumerische Felder, und umgekehrt, geändert werden. </w:t>
      </w:r>
      <w:r>
        <w:t>DATAMASTER versucht die bestehenden Werte korrekt zu konvertieren.</w:t>
      </w:r>
    </w:p>
    <w:p w:rsidR="00776C77" w:rsidRDefault="00776C77" w:rsidP="00776C77">
      <w:pPr>
        <w:pStyle w:val="Overskrift1"/>
      </w:pPr>
      <w:bookmarkStart w:id="58" w:name="_Toc118110222"/>
      <w:r>
        <w:t>4.2.3. Einfügen und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von Feldern</w:t>
      </w:r>
      <w:bookmarkEnd w:id="58"/>
    </w:p>
    <w:p w:rsidR="00776C77" w:rsidRDefault="00776C77" w:rsidP="00776C77">
      <w:pPr>
        <w:jc w:val="both"/>
      </w:pPr>
      <w:r>
        <w:t>Im Menü 'Bearbeiten' und in der zugehörigen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xml:space="preserve"> finden Sie Funktionen für das Einfügen und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von Feldern.</w:t>
      </w:r>
    </w:p>
    <w:p w:rsidR="00776C77" w:rsidRDefault="00776C77" w:rsidP="00776C77">
      <w:pPr>
        <w:jc w:val="both"/>
      </w:pPr>
    </w:p>
    <w:p w:rsidR="00776C77" w:rsidRDefault="00776C77" w:rsidP="00776C77">
      <w:pPr>
        <w:jc w:val="center"/>
      </w:pPr>
      <w:r>
        <w:pict>
          <v:shape id="_x0000_i1045" type="#_x0000_t75" style="width:132.75pt;height:121.5pt">
            <v:imagedata r:id="rId27" o:title="dm1-ger019"/>
          </v:shape>
        </w:pict>
      </w:r>
    </w:p>
    <w:p w:rsidR="00776C77" w:rsidRDefault="00776C77" w:rsidP="00776C77">
      <w:pPr>
        <w:pStyle w:val="Overskrift7"/>
      </w:pPr>
      <w:bookmarkStart w:id="59" w:name="_Toc118110140"/>
      <w:r>
        <w:t>20. Bearbeiten</w:t>
      </w:r>
      <w:bookmarkEnd w:id="59"/>
    </w:p>
    <w:p w:rsidR="00776C77" w:rsidRDefault="00776C77" w:rsidP="00776C77">
      <w:pPr>
        <w:jc w:val="both"/>
      </w:pPr>
      <w:r>
        <w:t>Fügt man neue Felder ein bzw. werden Felder gelöscht, sorgt DATAMASTER dafür, das die Indexdefinitionen, Feldhilfstexte</w:t>
      </w:r>
      <w:r w:rsidR="005D74A5">
        <w:fldChar w:fldCharType="begin"/>
      </w:r>
      <w:r w:rsidR="005D74A5">
        <w:instrText xml:space="preserve"> XE "</w:instrText>
      </w:r>
      <w:r w:rsidR="005D74A5" w:rsidRPr="004D2181">
        <w:instrText>Feldhilfstexte</w:instrText>
      </w:r>
      <w:r w:rsidR="005D74A5">
        <w:instrText xml:space="preserve">" </w:instrText>
      </w:r>
      <w:r w:rsidR="005D74A5">
        <w:fldChar w:fldCharType="end"/>
      </w:r>
      <w:r>
        <w:t>, Kontrollvorschriften usw. den neuen Feldnummern folgen.</w:t>
      </w:r>
    </w:p>
    <w:p w:rsidR="00776C77" w:rsidRDefault="00776C77" w:rsidP="00776C77">
      <w:pPr>
        <w:jc w:val="both"/>
      </w:pPr>
      <w:r>
        <w:t>Bitte beachten Sie hierbei, das DATAMASTER bei der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von alter in neue Tabelle die Felder eins zu eins übernimmt. Ferner müssen Sie darauf aufmerksam sein, das die feldnummern in bereits bestehende Programme, auch in IQ und 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 eventuell manuell angepaßt werden müssen.</w:t>
      </w:r>
    </w:p>
    <w:p w:rsidR="00036C86" w:rsidRDefault="00776C77" w:rsidP="00776C77">
      <w:pPr>
        <w:jc w:val="both"/>
      </w:pPr>
      <w:r>
        <w:t>Normalerweise sollte man nur Felder in leeren Dateien einfügen oder löschen.</w:t>
      </w:r>
    </w:p>
    <w:p w:rsidR="00036C86" w:rsidRDefault="00036C86" w:rsidP="00036C86">
      <w:pPr>
        <w:pStyle w:val="Overskrift1"/>
      </w:pPr>
      <w:bookmarkStart w:id="60" w:name="_Toc118110223"/>
      <w:r>
        <w:t>4.2.3.1. Freifeldnummern</w:t>
      </w:r>
      <w:bookmarkEnd w:id="60"/>
    </w:p>
    <w:p w:rsidR="00036C86" w:rsidRDefault="00036C86" w:rsidP="00036C86">
      <w:pPr>
        <w:jc w:val="both"/>
      </w:pPr>
      <w:r>
        <w:t>Definiert man ein Programm mit DATAMASTER, IQ oder 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 werden normalerweise 40 Freifelder</w:t>
      </w:r>
      <w:r w:rsidR="005D74A5">
        <w:fldChar w:fldCharType="begin"/>
      </w:r>
      <w:r w:rsidR="005D74A5">
        <w:instrText xml:space="preserve"> XE "</w:instrText>
      </w:r>
      <w:r w:rsidR="005D74A5" w:rsidRPr="004D2181">
        <w:instrText>Freifelder</w:instrText>
      </w:r>
      <w:r w:rsidR="005D74A5">
        <w:instrText xml:space="preserve">" </w:instrText>
      </w:r>
      <w:r w:rsidR="005D74A5">
        <w:fldChar w:fldCharType="end"/>
      </w:r>
      <w:r>
        <w:t xml:space="preserve"> automatisch hinzugefügt. Besteht die Haupttabelle aus 10 Feldern, sind die Freifelder von Nr. 11 bis 50 definiert.</w:t>
      </w:r>
    </w:p>
    <w:p w:rsidR="0055320A" w:rsidRDefault="00036C86" w:rsidP="00036C86">
      <w:pPr>
        <w:jc w:val="both"/>
      </w:pPr>
      <w:r>
        <w:t>Erweitert man jetzt die Tabelle auf z.B. 20 Felder, erhalten die Freifelder</w:t>
      </w:r>
      <w:r w:rsidR="005D74A5">
        <w:fldChar w:fldCharType="begin"/>
      </w:r>
      <w:r w:rsidR="005D74A5">
        <w:instrText xml:space="preserve"> XE "</w:instrText>
      </w:r>
      <w:r w:rsidR="005D74A5" w:rsidRPr="004D2181">
        <w:instrText>Freifelder</w:instrText>
      </w:r>
      <w:r w:rsidR="005D74A5">
        <w:instrText xml:space="preserve">" </w:instrText>
      </w:r>
      <w:r w:rsidR="005D74A5">
        <w:fldChar w:fldCharType="end"/>
      </w:r>
      <w:r>
        <w:t xml:space="preserve"> die Nummern 21-60. In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und Bildschirmlayouts</w:t>
      </w:r>
      <w:r w:rsidR="005D74A5">
        <w:fldChar w:fldCharType="begin"/>
      </w:r>
      <w:r w:rsidR="005D74A5">
        <w:instrText xml:space="preserve"> XE "</w:instrText>
      </w:r>
      <w:r w:rsidR="005D74A5" w:rsidRPr="00DA5704">
        <w:rPr>
          <w:lang w:val="en-US"/>
        </w:rPr>
        <w:instrText>Bildschirmlayouts</w:instrText>
      </w:r>
      <w:r w:rsidR="005D74A5">
        <w:rPr>
          <w:lang w:val="en-US"/>
        </w:rPr>
        <w:instrText>"</w:instrText>
      </w:r>
      <w:r w:rsidR="005D74A5">
        <w:instrText xml:space="preserve"> </w:instrText>
      </w:r>
      <w:r w:rsidR="005D74A5">
        <w:fldChar w:fldCharType="end"/>
      </w:r>
      <w:r>
        <w:t xml:space="preserve"> werden die Nummern der Freifelder automatisch angepaßt. Dies ist möglich, da die Freifelder nicht unter einer Feldnummer wie z.B. #11 gespeichert werden, sondern unter der Nummer WW</w:t>
      </w:r>
      <w:r w:rsidR="005D74A5">
        <w:fldChar w:fldCharType="begin"/>
      </w:r>
      <w:r w:rsidR="005D74A5">
        <w:instrText xml:space="preserve"> XE "</w:instrText>
      </w:r>
      <w:r w:rsidR="005D74A5" w:rsidRPr="004D2181">
        <w:instrText>WW</w:instrText>
      </w:r>
      <w:r w:rsidR="005D74A5">
        <w:instrText xml:space="preserve">" </w:instrText>
      </w:r>
      <w:r w:rsidR="005D74A5">
        <w:fldChar w:fldCharType="end"/>
      </w:r>
      <w:r>
        <w:t>#11.</w:t>
      </w:r>
    </w:p>
    <w:p w:rsidR="0055320A" w:rsidRDefault="0055320A" w:rsidP="0055320A">
      <w:pPr>
        <w:pStyle w:val="Overskrift1"/>
      </w:pPr>
      <w:bookmarkStart w:id="61" w:name="_Toc118110224"/>
      <w:r>
        <w:t>4.2.4. Markierung von Feldern als Indexfelder</w:t>
      </w:r>
      <w:bookmarkEnd w:id="61"/>
      <w:r w:rsidR="005D74A5">
        <w:fldChar w:fldCharType="begin"/>
      </w:r>
      <w:r w:rsidR="005D74A5">
        <w:instrText xml:space="preserve"> XE "</w:instrText>
      </w:r>
      <w:r w:rsidR="005D74A5" w:rsidRPr="004D2181">
        <w:instrText>Indexfelder</w:instrText>
      </w:r>
      <w:r w:rsidR="005D74A5">
        <w:instrText xml:space="preserve">" </w:instrText>
      </w:r>
      <w:r w:rsidR="005D74A5">
        <w:fldChar w:fldCharType="end"/>
      </w:r>
    </w:p>
    <w:p w:rsidR="0055320A" w:rsidRDefault="0055320A" w:rsidP="0055320A">
      <w:pPr>
        <w:jc w:val="both"/>
        <w:rPr>
          <w:lang w:val="en-US"/>
        </w:rPr>
      </w:pPr>
      <w:r>
        <w:t xml:space="preserve">Der Index bestimmt, wie die Daten in eine Tabelle sortiert sind, und wie man einen bestimmten Satz schnellst möglich findet. </w:t>
      </w:r>
      <w:r w:rsidRPr="0055320A">
        <w:rPr>
          <w:lang w:val="en-US"/>
        </w:rPr>
        <w:t>In IQ wird der Index z.B. beim Suchen benutzt.</w:t>
      </w:r>
    </w:p>
    <w:p w:rsidR="0055320A" w:rsidRDefault="0055320A" w:rsidP="0055320A">
      <w:pPr>
        <w:jc w:val="both"/>
        <w:rPr>
          <w:lang w:val="en-US"/>
        </w:rPr>
      </w:pPr>
      <w:r w:rsidRPr="0055320A">
        <w:rPr>
          <w:lang w:val="en-US"/>
        </w:rPr>
        <w:t>Legt man eine neue Tabelle an, wird das erste Feld automatisch als eindeutiger Hauptindex definiert, es sei dann, man gibt etwas anderes an.</w:t>
      </w:r>
    </w:p>
    <w:p w:rsidR="0055320A" w:rsidRDefault="0055320A" w:rsidP="0055320A">
      <w:pPr>
        <w:jc w:val="both"/>
      </w:pPr>
      <w:r>
        <w:t>Bei der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der Tabellendefinitionen wird das erste Feld in rot dargestellt. Weiterhin ist in der Formatbeschreibung</w:t>
      </w:r>
      <w:r w:rsidR="005D74A5">
        <w:fldChar w:fldCharType="begin"/>
      </w:r>
      <w:r w:rsidR="005D74A5">
        <w:instrText xml:space="preserve"> XE "</w:instrText>
      </w:r>
      <w:r w:rsidR="005D74A5" w:rsidRPr="004D2181">
        <w:instrText>Formatbeschreibung</w:instrText>
      </w:r>
      <w:r w:rsidR="005D74A5">
        <w:instrText xml:space="preserve">" </w:instrText>
      </w:r>
      <w:r w:rsidR="005D74A5">
        <w:fldChar w:fldCharType="end"/>
      </w:r>
      <w:r>
        <w:t xml:space="preserve"> das Kennzeichen K (=key) hinzugefügt.</w:t>
      </w:r>
    </w:p>
    <w:p w:rsidR="0055320A" w:rsidRDefault="0055320A" w:rsidP="0055320A">
      <w:pPr>
        <w:jc w:val="both"/>
      </w:pPr>
    </w:p>
    <w:p w:rsidR="0055320A" w:rsidRDefault="0055320A" w:rsidP="0055320A">
      <w:pPr>
        <w:jc w:val="center"/>
      </w:pPr>
      <w:r>
        <w:pict>
          <v:shape id="_x0000_i1046" type="#_x0000_t75" style="width:459.75pt;height:155.25pt">
            <v:imagedata r:id="rId28" o:title="dm1-ger020"/>
          </v:shape>
        </w:pict>
      </w:r>
    </w:p>
    <w:p w:rsidR="00C356EC" w:rsidRDefault="0055320A" w:rsidP="0055320A">
      <w:pPr>
        <w:pStyle w:val="Overskrift7"/>
      </w:pPr>
      <w:bookmarkStart w:id="62" w:name="_Toc118110141"/>
      <w:r>
        <w:t>21. Markierung von Feldern als Indexfelder</w:t>
      </w:r>
      <w:bookmarkEnd w:id="62"/>
      <w:r w:rsidR="005D74A5">
        <w:fldChar w:fldCharType="begin"/>
      </w:r>
      <w:r w:rsidR="005D74A5">
        <w:instrText xml:space="preserve"> XE "</w:instrText>
      </w:r>
      <w:r w:rsidR="005D74A5" w:rsidRPr="004D2181">
        <w:instrText>Indexfelder</w:instrText>
      </w:r>
      <w:r w:rsidR="005D74A5">
        <w:instrText xml:space="preserve">" </w:instrText>
      </w:r>
      <w:r w:rsidR="005D74A5">
        <w:fldChar w:fldCharType="end"/>
      </w:r>
    </w:p>
    <w:p w:rsidR="00C356EC" w:rsidRDefault="00C356EC" w:rsidP="00C356EC">
      <w:pPr>
        <w:pStyle w:val="Overskrift1"/>
      </w:pPr>
      <w:bookmarkStart w:id="63" w:name="_Toc118110225"/>
      <w:r>
        <w:t>4.2.4.1. K Markierung für eindeutige Schlüsselfelder</w:t>
      </w:r>
      <w:bookmarkEnd w:id="63"/>
    </w:p>
    <w:p w:rsidR="00C356EC" w:rsidRDefault="00C356EC" w:rsidP="00C356EC">
      <w:pPr>
        <w:jc w:val="both"/>
      </w:pPr>
      <w:r>
        <w:t>Man kann selbst andere Felder mit K im Format markieren. Ebenso kann K im ersten Feld entfernt werden.</w:t>
      </w:r>
    </w:p>
    <w:p w:rsidR="00054729" w:rsidRDefault="00C356EC" w:rsidP="00C356EC">
      <w:pPr>
        <w:jc w:val="both"/>
      </w:pPr>
      <w:r>
        <w:t>Man sollte jedoch sehr vorsichtig mit der K-Markierung</w:t>
      </w:r>
      <w:r w:rsidR="005D74A5">
        <w:fldChar w:fldCharType="begin"/>
      </w:r>
      <w:r w:rsidR="005D74A5">
        <w:instrText xml:space="preserve"> XE "</w:instrText>
      </w:r>
      <w:r w:rsidR="005D74A5" w:rsidRPr="004D2181">
        <w:instrText>K-Markierung</w:instrText>
      </w:r>
      <w:r w:rsidR="005D74A5">
        <w:instrText xml:space="preserve">" </w:instrText>
      </w:r>
      <w:r w:rsidR="005D74A5">
        <w:fldChar w:fldCharType="end"/>
      </w:r>
      <w:r>
        <w:t xml:space="preserve"> sein, da eine Tabelle mit zwei (oder mehreren) gleichen K-Werten</w:t>
      </w:r>
      <w:r w:rsidR="005D74A5">
        <w:fldChar w:fldCharType="begin"/>
      </w:r>
      <w:r w:rsidR="005D74A5">
        <w:instrText xml:space="preserve"> XE "</w:instrText>
      </w:r>
      <w:r w:rsidR="005D74A5" w:rsidRPr="004D2181">
        <w:instrText>K-Werten</w:instrText>
      </w:r>
      <w:r w:rsidR="005D74A5">
        <w:instrText xml:space="preserve">" </w:instrText>
      </w:r>
      <w:r w:rsidR="005D74A5">
        <w:fldChar w:fldCharType="end"/>
      </w:r>
      <w:r>
        <w:t xml:space="preserve"> nicht mehr kopiert werden kann.</w:t>
      </w:r>
    </w:p>
    <w:p w:rsidR="00054729" w:rsidRDefault="00054729" w:rsidP="00054729">
      <w:pPr>
        <w:pStyle w:val="Overskrift1"/>
      </w:pPr>
      <w:bookmarkStart w:id="64" w:name="_Toc118110226"/>
      <w:r>
        <w:t>4.2.4.2. D Markierung für mehrdeutige Schlüsselfelder</w:t>
      </w:r>
      <w:bookmarkEnd w:id="64"/>
    </w:p>
    <w:p w:rsidR="00DE0F24" w:rsidRDefault="00054729" w:rsidP="00054729">
      <w:pPr>
        <w:jc w:val="both"/>
      </w:pPr>
      <w:r>
        <w:t>Ein Feld mit D (=duplicate) im Format markiert werden. Es handelt sich dann um Schlüsselfelder, in denen der gleiche Wert mehrmals auftreten kann.</w:t>
      </w:r>
    </w:p>
    <w:p w:rsidR="00DE0F24" w:rsidRDefault="00DE0F24" w:rsidP="00DE0F24">
      <w:pPr>
        <w:pStyle w:val="Overskrift1"/>
      </w:pPr>
      <w:bookmarkStart w:id="65" w:name="_Toc118110227"/>
      <w:r>
        <w:t>4.3. Indexdefinitionen</w:t>
      </w:r>
      <w:bookmarkEnd w:id="65"/>
    </w:p>
    <w:p w:rsidR="00DE0F24" w:rsidRDefault="00DE0F24" w:rsidP="00DE0F24">
      <w:pPr>
        <w:jc w:val="both"/>
      </w:pPr>
      <w:r>
        <w:t>Mehrere Indizes können bereits bei Tabellenanlage oder durch späteres Hinzufügen/Löschen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definiert werden.</w:t>
      </w:r>
    </w:p>
    <w:p w:rsidR="00DE0F24" w:rsidRDefault="00DE0F24" w:rsidP="00DE0F24">
      <w:pPr>
        <w:jc w:val="both"/>
      </w:pPr>
      <w:r>
        <w:t>Es können bis zu 49 Indizes mit einer Länge von bis zu 128 Zeichen per Tabelle definiert werden, sofern das entsprechende Datenbanksystem dies zuläßt (BASIC</w:t>
      </w:r>
      <w:r w:rsidR="005D74A5">
        <w:fldChar w:fldCharType="begin"/>
      </w:r>
      <w:r w:rsidR="005D74A5">
        <w:instrText xml:space="preserve"> XE "</w:instrText>
      </w:r>
      <w:r w:rsidR="005D74A5" w:rsidRPr="004D2181">
        <w:instrText>BASIC</w:instrText>
      </w:r>
      <w:r w:rsidR="005D74A5">
        <w:instrText xml:space="preserve">" </w:instrText>
      </w:r>
      <w:r w:rsidR="005D74A5">
        <w:fldChar w:fldCharType="end"/>
      </w:r>
      <w:r>
        <w:t xml:space="preserve"> erlaubt nur bis 15 Indizes mit einer Länge von maximal 30 Zeichen).</w:t>
      </w:r>
    </w:p>
    <w:p w:rsidR="00DE0F24" w:rsidRDefault="00DE0F24" w:rsidP="00DE0F24">
      <w:pPr>
        <w:jc w:val="both"/>
      </w:pPr>
    </w:p>
    <w:p w:rsidR="00DE0F24" w:rsidRDefault="00DE0F24" w:rsidP="00DE0F24">
      <w:pPr>
        <w:jc w:val="center"/>
      </w:pPr>
      <w:r>
        <w:pict>
          <v:shape id="_x0000_i1047" type="#_x0000_t75" style="width:480pt;height:5in">
            <v:imagedata r:id="rId29" o:title="dm1-ger021"/>
          </v:shape>
        </w:pict>
      </w:r>
    </w:p>
    <w:p w:rsidR="00DE0F24" w:rsidRDefault="00DE0F24" w:rsidP="00DE0F24">
      <w:pPr>
        <w:pStyle w:val="Overskrift7"/>
      </w:pPr>
      <w:bookmarkStart w:id="66" w:name="_Toc118110142"/>
      <w:r>
        <w:t>22. Änderungen der Indexdefinitionen</w:t>
      </w:r>
      <w:bookmarkEnd w:id="66"/>
    </w:p>
    <w:p w:rsidR="001A0851" w:rsidRDefault="00DE0F24" w:rsidP="00DE0F24">
      <w:pPr>
        <w:jc w:val="both"/>
      </w:pPr>
      <w:r>
        <w:t>Eine Zeile im Schlüsselfenster entspricht einem Index mit folgenden Informationen:</w:t>
      </w:r>
    </w:p>
    <w:p w:rsidR="001A0851" w:rsidRDefault="001A0851" w:rsidP="001A0851">
      <w:pPr>
        <w:pStyle w:val="Overskrift1"/>
      </w:pPr>
      <w:bookmarkStart w:id="67" w:name="_Toc118110228"/>
      <w:r>
        <w:t>4.3.1. Name</w:t>
      </w:r>
      <w:bookmarkEnd w:id="67"/>
    </w:p>
    <w:p w:rsidR="001A0851" w:rsidRDefault="001A0851" w:rsidP="001A0851">
      <w:pPr>
        <w:jc w:val="both"/>
        <w:rPr>
          <w:lang w:val="en-US"/>
        </w:rPr>
      </w:pPr>
      <w:r>
        <w:t>Der Indexname</w:t>
      </w:r>
      <w:r w:rsidR="005D74A5">
        <w:fldChar w:fldCharType="begin"/>
      </w:r>
      <w:r w:rsidR="005D74A5">
        <w:instrText xml:space="preserve"> XE "</w:instrText>
      </w:r>
      <w:r w:rsidR="005D74A5" w:rsidRPr="004D2181">
        <w:instrText>Indexname</w:instrText>
      </w:r>
      <w:r w:rsidR="005D74A5">
        <w:instrText xml:space="preserve">" </w:instrText>
      </w:r>
      <w:r w:rsidR="005D74A5">
        <w:fldChar w:fldCharType="end"/>
      </w:r>
      <w:r>
        <w:t xml:space="preserve"> kann alle Buchstaben, Ziffern, Zeichen und Sonderzeichen enthalten. </w:t>
      </w:r>
      <w:r w:rsidRPr="001A0851">
        <w:rPr>
          <w:lang w:val="en-US"/>
        </w:rPr>
        <w:t>Der Name wird gleichzeitig als Beschreibung in bestimmten IQ-Anwendungen</w:t>
      </w:r>
      <w:r w:rsidR="005D74A5">
        <w:rPr>
          <w:lang w:val="en-US"/>
        </w:rPr>
        <w:fldChar w:fldCharType="begin"/>
      </w:r>
      <w:r w:rsidR="005D74A5">
        <w:rPr>
          <w:lang w:val="en-US"/>
        </w:rPr>
        <w:instrText xml:space="preserve"> XE "</w:instrText>
      </w:r>
      <w:r w:rsidR="005D74A5" w:rsidRPr="004D2181">
        <w:instrText>IQ-Anwendungen</w:instrText>
      </w:r>
      <w:r w:rsidR="005D74A5">
        <w:instrText>"</w:instrText>
      </w:r>
      <w:r w:rsidR="005D74A5">
        <w:rPr>
          <w:lang w:val="en-US"/>
        </w:rPr>
        <w:instrText xml:space="preserve"> </w:instrText>
      </w:r>
      <w:r w:rsidR="005D74A5">
        <w:rPr>
          <w:lang w:val="en-US"/>
        </w:rPr>
        <w:fldChar w:fldCharType="end"/>
      </w:r>
      <w:r w:rsidRPr="001A0851">
        <w:rPr>
          <w:lang w:val="en-US"/>
        </w:rPr>
        <w:t xml:space="preserve"> benutzt.</w:t>
      </w:r>
    </w:p>
    <w:p w:rsidR="003947CD" w:rsidRDefault="001A0851" w:rsidP="001A0851">
      <w:pPr>
        <w:jc w:val="both"/>
        <w:rPr>
          <w:lang w:val="en-US"/>
        </w:rPr>
      </w:pPr>
      <w:r w:rsidRPr="001A0851">
        <w:rPr>
          <w:lang w:val="en-US"/>
        </w:rPr>
        <w:t>Handelt es sich um eine Datenbank, die SQL</w:t>
      </w:r>
      <w:r w:rsidR="005D74A5">
        <w:rPr>
          <w:lang w:val="en-US"/>
        </w:rPr>
        <w:fldChar w:fldCharType="begin"/>
      </w:r>
      <w:r w:rsidR="005D74A5">
        <w:rPr>
          <w:lang w:val="en-US"/>
        </w:rPr>
        <w:instrText xml:space="preserve"> XE "</w:instrText>
      </w:r>
      <w:r w:rsidR="005D74A5" w:rsidRPr="004D2181">
        <w:instrText>SQL</w:instrText>
      </w:r>
      <w:r w:rsidR="005D74A5">
        <w:instrText>"</w:instrText>
      </w:r>
      <w:r w:rsidR="005D74A5">
        <w:rPr>
          <w:lang w:val="en-US"/>
        </w:rPr>
        <w:instrText xml:space="preserve"> </w:instrText>
      </w:r>
      <w:r w:rsidR="005D74A5">
        <w:rPr>
          <w:lang w:val="en-US"/>
        </w:rPr>
        <w:fldChar w:fldCharType="end"/>
      </w:r>
      <w:r w:rsidRPr="001A0851">
        <w:rPr>
          <w:lang w:val="en-US"/>
        </w:rPr>
        <w:t>-Sprache</w:t>
      </w:r>
      <w:r w:rsidR="005D74A5">
        <w:rPr>
          <w:lang w:val="en-US"/>
        </w:rPr>
        <w:fldChar w:fldCharType="begin"/>
      </w:r>
      <w:r w:rsidR="005D74A5">
        <w:rPr>
          <w:lang w:val="en-US"/>
        </w:rPr>
        <w:instrText xml:space="preserve"> XE "</w:instrText>
      </w:r>
      <w:r w:rsidR="005D74A5" w:rsidRPr="004D2181">
        <w:instrText>SQL-Sprache</w:instrText>
      </w:r>
      <w:r w:rsidR="005D74A5">
        <w:instrText>"</w:instrText>
      </w:r>
      <w:r w:rsidR="005D74A5">
        <w:rPr>
          <w:lang w:val="en-US"/>
        </w:rPr>
        <w:instrText xml:space="preserve"> </w:instrText>
      </w:r>
      <w:r w:rsidR="005D74A5">
        <w:rPr>
          <w:lang w:val="en-US"/>
        </w:rPr>
        <w:fldChar w:fldCharType="end"/>
      </w:r>
      <w:r w:rsidRPr="001A0851">
        <w:rPr>
          <w:lang w:val="en-US"/>
        </w:rPr>
        <w:t xml:space="preserve"> benutzt, wird ein eindeutiger und gültiger SQL-Name</w:t>
      </w:r>
      <w:r w:rsidR="005D74A5">
        <w:rPr>
          <w:lang w:val="en-US"/>
        </w:rPr>
        <w:fldChar w:fldCharType="begin"/>
      </w:r>
      <w:r w:rsidR="005D74A5">
        <w:rPr>
          <w:lang w:val="en-US"/>
        </w:rPr>
        <w:instrText xml:space="preserve"> XE "</w:instrText>
      </w:r>
      <w:r w:rsidR="005D74A5" w:rsidRPr="004D2181">
        <w:instrText>SQL-Name</w:instrText>
      </w:r>
      <w:r w:rsidR="005D74A5">
        <w:instrText>"</w:instrText>
      </w:r>
      <w:r w:rsidR="005D74A5">
        <w:rPr>
          <w:lang w:val="en-US"/>
        </w:rPr>
        <w:instrText xml:space="preserve"> </w:instrText>
      </w:r>
      <w:r w:rsidR="005D74A5">
        <w:rPr>
          <w:lang w:val="en-US"/>
        </w:rPr>
        <w:fldChar w:fldCharType="end"/>
      </w:r>
      <w:r w:rsidRPr="001A0851">
        <w:rPr>
          <w:lang w:val="en-US"/>
        </w:rPr>
        <w:t xml:space="preserve"> von DATAMASTER gebildet.</w:t>
      </w:r>
    </w:p>
    <w:p w:rsidR="003947CD" w:rsidRDefault="003947CD" w:rsidP="003947CD">
      <w:pPr>
        <w:pStyle w:val="Overskrift1"/>
        <w:rPr>
          <w:lang w:val="en-US"/>
        </w:rPr>
      </w:pPr>
      <w:bookmarkStart w:id="68" w:name="_Toc118110229"/>
      <w:r>
        <w:rPr>
          <w:lang w:val="en-US"/>
        </w:rPr>
        <w:t>4.3.2. Datei-ID</w:t>
      </w:r>
      <w:bookmarkEnd w:id="68"/>
    </w:p>
    <w:p w:rsidR="003947CD" w:rsidRDefault="003947CD" w:rsidP="003947CD">
      <w:pPr>
        <w:jc w:val="both"/>
      </w:pPr>
      <w:r>
        <w:t>Die Datei-ID wird nur im Zusammenhang med verbundenen Tabellen benutzt. Hierzu mehr in einem späteren Abschnitt.</w:t>
      </w:r>
    </w:p>
    <w:p w:rsidR="005A69D6" w:rsidRDefault="003947CD" w:rsidP="003947CD">
      <w:pPr>
        <w:jc w:val="both"/>
        <w:rPr>
          <w:lang w:val="en-US"/>
        </w:rPr>
      </w:pPr>
      <w:r w:rsidRPr="003947CD">
        <w:rPr>
          <w:lang w:val="en-US"/>
        </w:rPr>
        <w:t>In einer Indexdefinition</w:t>
      </w:r>
      <w:r w:rsidR="005D74A5">
        <w:rPr>
          <w:lang w:val="en-US"/>
        </w:rPr>
        <w:fldChar w:fldCharType="begin"/>
      </w:r>
      <w:r w:rsidR="005D74A5">
        <w:rPr>
          <w:lang w:val="en-US"/>
        </w:rPr>
        <w:instrText xml:space="preserve"> XE "</w:instrText>
      </w:r>
      <w:r w:rsidR="005D74A5" w:rsidRPr="004D2181">
        <w:instrText>Indexdefinition</w:instrText>
      </w:r>
      <w:r w:rsidR="005D74A5">
        <w:instrText>"</w:instrText>
      </w:r>
      <w:r w:rsidR="005D74A5">
        <w:rPr>
          <w:lang w:val="en-US"/>
        </w:rPr>
        <w:instrText xml:space="preserve"> </w:instrText>
      </w:r>
      <w:r w:rsidR="005D74A5">
        <w:rPr>
          <w:lang w:val="en-US"/>
        </w:rPr>
        <w:fldChar w:fldCharType="end"/>
      </w:r>
      <w:r w:rsidRPr="003947CD">
        <w:rPr>
          <w:lang w:val="en-US"/>
        </w:rPr>
        <w:t xml:space="preserve"> muß dieses Feld immer leer sein.</w:t>
      </w:r>
    </w:p>
    <w:p w:rsidR="005A69D6" w:rsidRDefault="005A69D6" w:rsidP="005A69D6">
      <w:pPr>
        <w:pStyle w:val="Overskrift1"/>
        <w:rPr>
          <w:lang w:val="en-US"/>
        </w:rPr>
      </w:pPr>
      <w:bookmarkStart w:id="69" w:name="_Toc118110230"/>
      <w:r>
        <w:rPr>
          <w:lang w:val="en-US"/>
        </w:rPr>
        <w:t>4.3.3. Indexnummer</w:t>
      </w:r>
      <w:bookmarkEnd w:id="69"/>
      <w:r w:rsidR="005D74A5">
        <w:rPr>
          <w:lang w:val="en-US"/>
        </w:rPr>
        <w:fldChar w:fldCharType="begin"/>
      </w:r>
      <w:r w:rsidR="005D74A5">
        <w:rPr>
          <w:lang w:val="en-US"/>
        </w:rPr>
        <w:instrText xml:space="preserve"> XE "</w:instrText>
      </w:r>
      <w:r w:rsidR="005D74A5" w:rsidRPr="004D2181">
        <w:instrText>Indexnummer</w:instrText>
      </w:r>
      <w:r w:rsidR="005D74A5">
        <w:instrText>"</w:instrText>
      </w:r>
      <w:r w:rsidR="005D74A5">
        <w:rPr>
          <w:lang w:val="en-US"/>
        </w:rPr>
        <w:instrText xml:space="preserve"> </w:instrText>
      </w:r>
      <w:r w:rsidR="005D74A5">
        <w:rPr>
          <w:lang w:val="en-US"/>
        </w:rPr>
        <w:fldChar w:fldCharType="end"/>
      </w:r>
    </w:p>
    <w:p w:rsidR="008D5D62" w:rsidRDefault="005A69D6" w:rsidP="005A69D6">
      <w:pPr>
        <w:jc w:val="both"/>
      </w:pPr>
      <w:r>
        <w:t>Die Indexnummer</w:t>
      </w:r>
      <w:r w:rsidR="005D74A5">
        <w:fldChar w:fldCharType="begin"/>
      </w:r>
      <w:r w:rsidR="005D74A5">
        <w:instrText xml:space="preserve"> XE "</w:instrText>
      </w:r>
      <w:r w:rsidR="005D74A5" w:rsidRPr="004D2181">
        <w:instrText>Indexnummer</w:instrText>
      </w:r>
      <w:r w:rsidR="005D74A5">
        <w:instrText xml:space="preserve">" </w:instrText>
      </w:r>
      <w:r w:rsidR="005D74A5">
        <w:fldChar w:fldCharType="end"/>
      </w:r>
      <w:r>
        <w:t xml:space="preserve"> besteht aus einer 2-stelligen Zahl. Die Numerierung erfolgt fortlaufend beginnend mit 1 (eins).</w:t>
      </w:r>
    </w:p>
    <w:p w:rsidR="008D5D62" w:rsidRDefault="008D5D62" w:rsidP="008D5D62">
      <w:pPr>
        <w:pStyle w:val="Overskrift1"/>
      </w:pPr>
      <w:bookmarkStart w:id="70" w:name="_Toc118110231"/>
      <w:r>
        <w:t>4.3.4. Schlüsseldefinition</w:t>
      </w:r>
      <w:bookmarkEnd w:id="70"/>
      <w:r w:rsidR="005D74A5">
        <w:fldChar w:fldCharType="begin"/>
      </w:r>
      <w:r w:rsidR="005D74A5">
        <w:instrText xml:space="preserve"> XE "</w:instrText>
      </w:r>
      <w:r w:rsidR="005D74A5" w:rsidRPr="004D2181">
        <w:instrText>Schlüsseldefinition</w:instrText>
      </w:r>
      <w:r w:rsidR="005D74A5">
        <w:instrText xml:space="preserve">" </w:instrText>
      </w:r>
      <w:r w:rsidR="005D74A5">
        <w:fldChar w:fldCharType="end"/>
      </w:r>
    </w:p>
    <w:p w:rsidR="008D5D62" w:rsidRDefault="008D5D62" w:rsidP="008D5D62">
      <w:pPr>
        <w:jc w:val="both"/>
        <w:rPr>
          <w:lang w:val="en-US"/>
        </w:rPr>
      </w:pPr>
      <w:r w:rsidRPr="008D5D62">
        <w:rPr>
          <w:lang w:val="en-US"/>
        </w:rPr>
        <w:t>Die Schlüsseldefinition</w:t>
      </w:r>
      <w:r w:rsidR="005D74A5">
        <w:rPr>
          <w:lang w:val="en-US"/>
        </w:rPr>
        <w:fldChar w:fldCharType="begin"/>
      </w:r>
      <w:r w:rsidR="005D74A5">
        <w:rPr>
          <w:lang w:val="en-US"/>
        </w:rPr>
        <w:instrText xml:space="preserve"> XE "</w:instrText>
      </w:r>
      <w:r w:rsidR="005D74A5" w:rsidRPr="004D2181">
        <w:instrText>Schlüsseldefinition</w:instrText>
      </w:r>
      <w:r w:rsidR="005D74A5">
        <w:instrText>"</w:instrText>
      </w:r>
      <w:r w:rsidR="005D74A5">
        <w:rPr>
          <w:lang w:val="en-US"/>
        </w:rPr>
        <w:instrText xml:space="preserve"> </w:instrText>
      </w:r>
      <w:r w:rsidR="005D74A5">
        <w:rPr>
          <w:lang w:val="en-US"/>
        </w:rPr>
        <w:fldChar w:fldCharType="end"/>
      </w:r>
      <w:r w:rsidRPr="008D5D62">
        <w:rPr>
          <w:lang w:val="en-US"/>
        </w:rPr>
        <w:t xml:space="preserve"> ist die eigentliche Beschreibung eines Index, und gibt an, aus welchen Feldern bzw. Teilfeldern der Schlüssel aufgebaut ist.</w:t>
      </w:r>
    </w:p>
    <w:p w:rsidR="008D5D62" w:rsidRDefault="008D5D62" w:rsidP="008D5D62">
      <w:pPr>
        <w:jc w:val="both"/>
      </w:pPr>
    </w:p>
    <w:tbl>
      <w:tblPr>
        <w:tblW w:w="0" w:type="auto"/>
        <w:tblLayout w:type="fixed"/>
        <w:tblLook w:val="0000"/>
      </w:tblPr>
      <w:tblGrid>
        <w:gridCol w:w="411"/>
        <w:gridCol w:w="1416"/>
        <w:gridCol w:w="8027"/>
      </w:tblGrid>
      <w:tr w:rsidR="008D5D62" w:rsidTr="008D5D62">
        <w:tblPrEx>
          <w:tblCellMar>
            <w:top w:w="0" w:type="dxa"/>
            <w:bottom w:w="0" w:type="dxa"/>
          </w:tblCellMar>
        </w:tblPrEx>
        <w:tc>
          <w:tcPr>
            <w:tcW w:w="411" w:type="dxa"/>
          </w:tcPr>
          <w:p w:rsidR="008D5D62" w:rsidRPr="008D5D62" w:rsidRDefault="008D5D62" w:rsidP="008D5D62">
            <w:pPr>
              <w:rPr>
                <w:b/>
              </w:rPr>
            </w:pPr>
            <w:r w:rsidRPr="008D5D62">
              <w:rPr>
                <w:b/>
              </w:rPr>
              <w:t xml:space="preserve"> </w:t>
            </w:r>
          </w:p>
        </w:tc>
        <w:tc>
          <w:tcPr>
            <w:tcW w:w="1416" w:type="dxa"/>
          </w:tcPr>
          <w:p w:rsidR="008D5D62" w:rsidRPr="008D5D62" w:rsidRDefault="008D5D62" w:rsidP="008D5D62">
            <w:pPr>
              <w:rPr>
                <w:b/>
              </w:rPr>
            </w:pPr>
            <w:r w:rsidRPr="008D5D62">
              <w:rPr>
                <w:b/>
              </w:rPr>
              <w:t>Definition</w:t>
            </w:r>
          </w:p>
        </w:tc>
        <w:tc>
          <w:tcPr>
            <w:tcW w:w="8027" w:type="dxa"/>
          </w:tcPr>
          <w:p w:rsidR="008D5D62" w:rsidRPr="008D5D62" w:rsidRDefault="008D5D62" w:rsidP="008D5D62">
            <w:pPr>
              <w:rPr>
                <w:b/>
              </w:rPr>
            </w:pPr>
            <w:r w:rsidRPr="008D5D62">
              <w:rPr>
                <w:b/>
              </w:rPr>
              <w:t>Beschreibung</w:t>
            </w:r>
          </w:p>
        </w:tc>
      </w:tr>
      <w:tr w:rsidR="008D5D62" w:rsidTr="008D5D62">
        <w:tblPrEx>
          <w:tblCellMar>
            <w:top w:w="0" w:type="dxa"/>
            <w:bottom w:w="0" w:type="dxa"/>
          </w:tblCellMar>
        </w:tblPrEx>
        <w:tc>
          <w:tcPr>
            <w:tcW w:w="411" w:type="dxa"/>
          </w:tcPr>
          <w:p w:rsidR="008D5D62" w:rsidRPr="008D5D62" w:rsidRDefault="008D5D62" w:rsidP="008D5D62">
            <w:r>
              <w:t xml:space="preserve"> </w:t>
            </w:r>
          </w:p>
        </w:tc>
        <w:tc>
          <w:tcPr>
            <w:tcW w:w="1416" w:type="dxa"/>
          </w:tcPr>
          <w:p w:rsidR="008D5D62" w:rsidRPr="008D5D62" w:rsidRDefault="008D5D62" w:rsidP="008D5D62">
            <w:r>
              <w:t>1</w:t>
            </w:r>
          </w:p>
        </w:tc>
        <w:tc>
          <w:tcPr>
            <w:tcW w:w="8027" w:type="dxa"/>
          </w:tcPr>
          <w:p w:rsidR="008D5D62" w:rsidRPr="008D5D62" w:rsidRDefault="008D5D62" w:rsidP="008D5D62">
            <w:r>
              <w:t>Feld 1 ist ein eindeutiger Schlüssel</w:t>
            </w:r>
          </w:p>
        </w:tc>
      </w:tr>
      <w:tr w:rsidR="008D5D62" w:rsidTr="008D5D62">
        <w:tblPrEx>
          <w:tblCellMar>
            <w:top w:w="0" w:type="dxa"/>
            <w:bottom w:w="0" w:type="dxa"/>
          </w:tblCellMar>
        </w:tblPrEx>
        <w:tc>
          <w:tcPr>
            <w:tcW w:w="411" w:type="dxa"/>
          </w:tcPr>
          <w:p w:rsidR="008D5D62" w:rsidRPr="008D5D62" w:rsidRDefault="008D5D62" w:rsidP="008D5D62">
            <w:r>
              <w:t xml:space="preserve"> </w:t>
            </w:r>
          </w:p>
        </w:tc>
        <w:tc>
          <w:tcPr>
            <w:tcW w:w="1416" w:type="dxa"/>
          </w:tcPr>
          <w:p w:rsidR="008D5D62" w:rsidRPr="008D5D62" w:rsidRDefault="008D5D62" w:rsidP="008D5D62">
            <w:r>
              <w:t>#2</w:t>
            </w:r>
          </w:p>
        </w:tc>
        <w:tc>
          <w:tcPr>
            <w:tcW w:w="8027" w:type="dxa"/>
          </w:tcPr>
          <w:p w:rsidR="008D5D62" w:rsidRPr="008D5D62" w:rsidRDefault="008D5D62" w:rsidP="008D5D62">
            <w:r>
              <w:t>Feld 2 ist ein eindeutiger Schlüssel # kann wahlweise angegeben werden</w:t>
            </w:r>
          </w:p>
        </w:tc>
      </w:tr>
      <w:tr w:rsidR="008D5D62" w:rsidTr="008D5D62">
        <w:tblPrEx>
          <w:tblCellMar>
            <w:top w:w="0" w:type="dxa"/>
            <w:bottom w:w="0" w:type="dxa"/>
          </w:tblCellMar>
        </w:tblPrEx>
        <w:tc>
          <w:tcPr>
            <w:tcW w:w="411" w:type="dxa"/>
          </w:tcPr>
          <w:p w:rsidR="008D5D62" w:rsidRPr="008D5D62" w:rsidRDefault="008D5D62" w:rsidP="008D5D62">
            <w:r>
              <w:t xml:space="preserve"> </w:t>
            </w:r>
          </w:p>
        </w:tc>
        <w:tc>
          <w:tcPr>
            <w:tcW w:w="1416" w:type="dxa"/>
          </w:tcPr>
          <w:p w:rsidR="008D5D62" w:rsidRPr="008D5D62" w:rsidRDefault="008D5D62" w:rsidP="008D5D62">
            <w:r>
              <w:t>2,1</w:t>
            </w:r>
          </w:p>
        </w:tc>
        <w:tc>
          <w:tcPr>
            <w:tcW w:w="8027" w:type="dxa"/>
          </w:tcPr>
          <w:p w:rsidR="008D5D62" w:rsidRPr="008D5D62" w:rsidRDefault="008D5D62" w:rsidP="008D5D62">
            <w:r>
              <w:t>Feld 2 ist ein Schlüssel, der durch Erweiterung von #1 eindeutig ist</w:t>
            </w:r>
          </w:p>
        </w:tc>
      </w:tr>
      <w:tr w:rsidR="008D5D62" w:rsidRPr="008D5D62" w:rsidTr="008D5D62">
        <w:tblPrEx>
          <w:tblCellMar>
            <w:top w:w="0" w:type="dxa"/>
            <w:bottom w:w="0" w:type="dxa"/>
          </w:tblCellMar>
        </w:tblPrEx>
        <w:tc>
          <w:tcPr>
            <w:tcW w:w="411" w:type="dxa"/>
          </w:tcPr>
          <w:p w:rsidR="008D5D62" w:rsidRPr="008D5D62" w:rsidRDefault="008D5D62" w:rsidP="008D5D62">
            <w:r>
              <w:t xml:space="preserve"> </w:t>
            </w:r>
          </w:p>
        </w:tc>
        <w:tc>
          <w:tcPr>
            <w:tcW w:w="1416" w:type="dxa"/>
          </w:tcPr>
          <w:p w:rsidR="008D5D62" w:rsidRPr="008D5D62" w:rsidRDefault="008D5D62" w:rsidP="008D5D62">
            <w:r>
              <w:t>2(5,10)</w:t>
            </w:r>
          </w:p>
        </w:tc>
        <w:tc>
          <w:tcPr>
            <w:tcW w:w="8027" w:type="dxa"/>
          </w:tcPr>
          <w:p w:rsidR="008D5D62" w:rsidRPr="008D5D62" w:rsidRDefault="008D5D62" w:rsidP="008D5D62">
            <w:pPr>
              <w:rPr>
                <w:lang w:val="en-US"/>
              </w:rPr>
            </w:pPr>
            <w:r w:rsidRPr="008D5D62">
              <w:rPr>
                <w:lang w:val="en-US"/>
              </w:rPr>
              <w:t>Feld 2, Position 5 bis 10 (also 6 Zeichen) ist ein eindeutiger Schlüssel</w:t>
            </w:r>
          </w:p>
        </w:tc>
      </w:tr>
      <w:tr w:rsidR="008D5D62" w:rsidRPr="008D5D62" w:rsidTr="008D5D62">
        <w:tblPrEx>
          <w:tblCellMar>
            <w:top w:w="0" w:type="dxa"/>
            <w:bottom w:w="0" w:type="dxa"/>
          </w:tblCellMar>
        </w:tblPrEx>
        <w:tc>
          <w:tcPr>
            <w:tcW w:w="411" w:type="dxa"/>
          </w:tcPr>
          <w:p w:rsidR="008D5D62" w:rsidRPr="008D5D62" w:rsidRDefault="008D5D62" w:rsidP="008D5D62">
            <w:r>
              <w:t xml:space="preserve"> </w:t>
            </w:r>
          </w:p>
        </w:tc>
        <w:tc>
          <w:tcPr>
            <w:tcW w:w="1416" w:type="dxa"/>
          </w:tcPr>
          <w:p w:rsidR="008D5D62" w:rsidRPr="008D5D62" w:rsidRDefault="008D5D62" w:rsidP="008D5D62">
            <w:r>
              <w:t>2,NP</w:t>
            </w:r>
          </w:p>
        </w:tc>
        <w:tc>
          <w:tcPr>
            <w:tcW w:w="8027" w:type="dxa"/>
          </w:tcPr>
          <w:p w:rsidR="008D5D62" w:rsidRPr="008D5D62" w:rsidRDefault="008D5D62" w:rsidP="008D5D62">
            <w:r>
              <w:t>Feld 2 ist ein Schlüssel mit zugelassenen Duplikaten (gekennzeichnet durch NP)</w:t>
            </w:r>
          </w:p>
        </w:tc>
      </w:tr>
    </w:tbl>
    <w:p w:rsidR="008D5D62" w:rsidRDefault="008D5D62" w:rsidP="008D5D62">
      <w:pPr>
        <w:jc w:val="both"/>
      </w:pPr>
    </w:p>
    <w:p w:rsidR="008D5D62" w:rsidRDefault="008D5D62" w:rsidP="008D5D62">
      <w:pPr>
        <w:jc w:val="both"/>
      </w:pPr>
    </w:p>
    <w:p w:rsidR="006E2E7F" w:rsidRDefault="006E2E7F" w:rsidP="008D5D62">
      <w:pPr>
        <w:jc w:val="both"/>
      </w:pPr>
    </w:p>
    <w:p w:rsidR="006E2E7F" w:rsidRDefault="006E2E7F" w:rsidP="006E2E7F">
      <w:pPr>
        <w:pStyle w:val="Overskrift1"/>
      </w:pPr>
      <w:bookmarkStart w:id="71" w:name="_Toc118110232"/>
      <w:r>
        <w:t>4.4. Tabellen- und Felddokumentation</w:t>
      </w:r>
      <w:bookmarkEnd w:id="71"/>
      <w:r w:rsidR="005D74A5">
        <w:fldChar w:fldCharType="begin"/>
      </w:r>
      <w:r w:rsidR="005D74A5">
        <w:instrText xml:space="preserve"> XE "</w:instrText>
      </w:r>
      <w:r w:rsidR="005D74A5" w:rsidRPr="004D2181">
        <w:instrText>Felddokumentation</w:instrText>
      </w:r>
      <w:r w:rsidR="005D74A5">
        <w:instrText xml:space="preserve">" </w:instrText>
      </w:r>
      <w:r w:rsidR="005D74A5">
        <w:fldChar w:fldCharType="end"/>
      </w:r>
    </w:p>
    <w:p w:rsidR="0096536D" w:rsidRDefault="006E2E7F" w:rsidP="006E2E7F">
      <w:pPr>
        <w:jc w:val="both"/>
      </w:pPr>
      <w:r>
        <w:t>Für jede Tabelle kann man eine übergeordnete dokumentierende Beschreibung eingeben. Hierfür klickt man auf das Dokumentationsfeld</w:t>
      </w:r>
      <w:r w:rsidR="005D74A5">
        <w:fldChar w:fldCharType="begin"/>
      </w:r>
      <w:r w:rsidR="005D74A5">
        <w:instrText xml:space="preserve"> XE "</w:instrText>
      </w:r>
      <w:r w:rsidR="005D74A5" w:rsidRPr="00DA5704">
        <w:rPr>
          <w:lang w:val="en-US"/>
        </w:rPr>
        <w:instrText>Dokumentationsfeld</w:instrText>
      </w:r>
      <w:r w:rsidR="005D74A5">
        <w:rPr>
          <w:lang w:val="en-US"/>
        </w:rPr>
        <w:instrText>"</w:instrText>
      </w:r>
      <w:r w:rsidR="005D74A5">
        <w:instrText xml:space="preserve"> </w:instrText>
      </w:r>
      <w:r w:rsidR="005D74A5">
        <w:fldChar w:fldCharType="end"/>
      </w:r>
      <w:r>
        <w:t xml:space="preserve"> im Dateifenster</w:t>
      </w:r>
      <w:r w:rsidR="005D74A5">
        <w:fldChar w:fldCharType="begin"/>
      </w:r>
      <w:r w:rsidR="005D74A5">
        <w:instrText xml:space="preserve"> XE "</w:instrText>
      </w:r>
      <w:r w:rsidR="005D74A5" w:rsidRPr="004D2181">
        <w:instrText>Dateifenster</w:instrText>
      </w:r>
      <w:r w:rsidR="005D74A5">
        <w:instrText xml:space="preserve">" </w:instrText>
      </w:r>
      <w:r w:rsidR="005D74A5">
        <w:fldChar w:fldCharType="end"/>
      </w:r>
      <w:r>
        <w:t>.</w:t>
      </w:r>
    </w:p>
    <w:p w:rsidR="0096536D" w:rsidRDefault="0096536D" w:rsidP="0096536D">
      <w:pPr>
        <w:pStyle w:val="Overskrift1"/>
      </w:pPr>
      <w:bookmarkStart w:id="72" w:name="_Toc118110233"/>
      <w:r>
        <w:t>4.4.1. Eingabe der Felddokumentation</w:t>
      </w:r>
      <w:bookmarkEnd w:id="72"/>
      <w:r w:rsidR="005D74A5">
        <w:fldChar w:fldCharType="begin"/>
      </w:r>
      <w:r w:rsidR="005D74A5">
        <w:instrText xml:space="preserve"> XE "</w:instrText>
      </w:r>
      <w:r w:rsidR="005D74A5" w:rsidRPr="004D2181">
        <w:instrText>Felddokumentation</w:instrText>
      </w:r>
      <w:r w:rsidR="005D74A5">
        <w:instrText xml:space="preserve">" </w:instrText>
      </w:r>
      <w:r w:rsidR="005D74A5">
        <w:fldChar w:fldCharType="end"/>
      </w:r>
    </w:p>
    <w:p w:rsidR="0096536D" w:rsidRDefault="0096536D" w:rsidP="0096536D">
      <w:pPr>
        <w:jc w:val="both"/>
      </w:pPr>
      <w:r>
        <w:t>Ebenso kann man für jedes einzelne Feld eine dokumentierende Beschreibung mit freiem Text bis zu 99 Zeilen eingeben. Man öffnet das 'Hilfe'-Fenster aus dem Bearbeitungsmenü oder klickt auf die entsprechende Schaltfläche in der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w:t>
      </w:r>
    </w:p>
    <w:p w:rsidR="0096536D" w:rsidRDefault="0096536D" w:rsidP="0096536D">
      <w:pPr>
        <w:jc w:val="both"/>
      </w:pPr>
    </w:p>
    <w:p w:rsidR="0096536D" w:rsidRDefault="0096536D" w:rsidP="0096536D">
      <w:pPr>
        <w:jc w:val="center"/>
      </w:pPr>
      <w:r>
        <w:pict>
          <v:shape id="_x0000_i1048" type="#_x0000_t75" style="width:480pt;height:5in">
            <v:imagedata r:id="rId30" o:title="dm1-ger022"/>
          </v:shape>
        </w:pict>
      </w:r>
    </w:p>
    <w:p w:rsidR="00A21301" w:rsidRDefault="0096536D" w:rsidP="0096536D">
      <w:pPr>
        <w:pStyle w:val="Overskrift7"/>
      </w:pPr>
      <w:bookmarkStart w:id="73" w:name="_Toc118110143"/>
      <w:r>
        <w:t>23. Eingabe der Felddokumentation</w:t>
      </w:r>
      <w:bookmarkEnd w:id="73"/>
      <w:r w:rsidR="005D74A5">
        <w:fldChar w:fldCharType="begin"/>
      </w:r>
      <w:r w:rsidR="005D74A5">
        <w:instrText xml:space="preserve"> XE "</w:instrText>
      </w:r>
      <w:r w:rsidR="005D74A5" w:rsidRPr="004D2181">
        <w:instrText>Felddokumentation</w:instrText>
      </w:r>
      <w:r w:rsidR="005D74A5">
        <w:instrText xml:space="preserve">" </w:instrText>
      </w:r>
      <w:r w:rsidR="005D74A5">
        <w:fldChar w:fldCharType="end"/>
      </w:r>
    </w:p>
    <w:p w:rsidR="00A21301" w:rsidRDefault="00A21301" w:rsidP="00A21301">
      <w:pPr>
        <w:pStyle w:val="Overskrift1"/>
      </w:pPr>
      <w:bookmarkStart w:id="74" w:name="_Toc118110234"/>
      <w:r>
        <w:t>4.4.2. Fließende On-Line Feldhilfe</w:t>
      </w:r>
      <w:bookmarkEnd w:id="74"/>
      <w:r w:rsidR="005D74A5">
        <w:fldChar w:fldCharType="begin"/>
      </w:r>
      <w:r w:rsidR="005D74A5">
        <w:instrText xml:space="preserve"> XE "</w:instrText>
      </w:r>
      <w:r w:rsidR="005D74A5" w:rsidRPr="004D2181">
        <w:instrText>Feldhilfe</w:instrText>
      </w:r>
      <w:r w:rsidR="005D74A5">
        <w:instrText xml:space="preserve">" </w:instrText>
      </w:r>
      <w:r w:rsidR="005D74A5">
        <w:fldChar w:fldCharType="end"/>
      </w:r>
    </w:p>
    <w:p w:rsidR="00A21301" w:rsidRDefault="00A21301" w:rsidP="00A21301">
      <w:pPr>
        <w:jc w:val="both"/>
      </w:pPr>
      <w:r>
        <w:t>Die Felddokumentation</w:t>
      </w:r>
      <w:r w:rsidR="005D74A5">
        <w:fldChar w:fldCharType="begin"/>
      </w:r>
      <w:r w:rsidR="005D74A5">
        <w:instrText xml:space="preserve"> XE "</w:instrText>
      </w:r>
      <w:r w:rsidR="005D74A5" w:rsidRPr="004D2181">
        <w:instrText>Felddokumentation</w:instrText>
      </w:r>
      <w:r w:rsidR="005D74A5">
        <w:instrText xml:space="preserve">" </w:instrText>
      </w:r>
      <w:r w:rsidR="005D74A5">
        <w:fldChar w:fldCharType="end"/>
      </w:r>
      <w:r>
        <w:t xml:space="preserve"> wird bei der Anzeige der Tabellendefinitionen mit ausgegeben. Bei der Definition eines Programmes in DATAMASTER, IQ oder 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 xml:space="preserve"> wird im Fenster für die Feldauswahl</w:t>
      </w:r>
      <w:r w:rsidR="005D74A5">
        <w:fldChar w:fldCharType="begin"/>
      </w:r>
      <w:r w:rsidR="005D74A5">
        <w:instrText xml:space="preserve"> XE "</w:instrText>
      </w:r>
      <w:r w:rsidR="005D74A5" w:rsidRPr="004D2181">
        <w:instrText>Feldauswahl</w:instrText>
      </w:r>
      <w:r w:rsidR="005D74A5">
        <w:instrText xml:space="preserve">" </w:instrText>
      </w:r>
      <w:r w:rsidR="005D74A5">
        <w:fldChar w:fldCharType="end"/>
      </w:r>
      <w:r>
        <w:t xml:space="preserve"> der dokumentierende Text für ein Feld angezeigt, sobald man mit der Maus ein Feld angewählt hat.</w:t>
      </w:r>
    </w:p>
    <w:p w:rsidR="00A21301" w:rsidRDefault="00A21301" w:rsidP="00A21301">
      <w:pPr>
        <w:jc w:val="both"/>
      </w:pPr>
    </w:p>
    <w:p w:rsidR="00A21301" w:rsidRDefault="00A21301" w:rsidP="00A21301">
      <w:pPr>
        <w:jc w:val="center"/>
      </w:pPr>
      <w:r>
        <w:pict>
          <v:shape id="_x0000_i1049" type="#_x0000_t75" style="width:396pt;height:214.5pt">
            <v:imagedata r:id="rId31" o:title="dm1-ger023"/>
          </v:shape>
        </w:pict>
      </w:r>
    </w:p>
    <w:p w:rsidR="00AF2F80" w:rsidRDefault="00A21301" w:rsidP="00A21301">
      <w:pPr>
        <w:pStyle w:val="Overskrift7"/>
      </w:pPr>
      <w:bookmarkStart w:id="75" w:name="_Toc118110144"/>
      <w:r>
        <w:t>24. Fließende On-Line Feldhilfe</w:t>
      </w:r>
      <w:bookmarkEnd w:id="75"/>
      <w:r w:rsidR="005D74A5">
        <w:fldChar w:fldCharType="begin"/>
      </w:r>
      <w:r w:rsidR="005D74A5">
        <w:instrText xml:space="preserve"> XE "</w:instrText>
      </w:r>
      <w:r w:rsidR="005D74A5" w:rsidRPr="004D2181">
        <w:instrText>Feldhilfe</w:instrText>
      </w:r>
      <w:r w:rsidR="005D74A5">
        <w:instrText xml:space="preserve">" </w:instrText>
      </w:r>
      <w:r w:rsidR="005D74A5">
        <w:fldChar w:fldCharType="end"/>
      </w:r>
    </w:p>
    <w:p w:rsidR="00AF2F80" w:rsidRDefault="00AF2F80" w:rsidP="00AF2F80">
      <w:pPr>
        <w:pStyle w:val="Overskrift1"/>
      </w:pPr>
      <w:bookmarkStart w:id="76" w:name="_Toc118110235"/>
      <w:r>
        <w:t>4.5. Prüfvorschriften für Felder</w:t>
      </w:r>
      <w:bookmarkEnd w:id="76"/>
    </w:p>
    <w:p w:rsidR="003737CB" w:rsidRDefault="00AF2F80" w:rsidP="00AF2F80">
      <w:pPr>
        <w:jc w:val="both"/>
      </w:pPr>
      <w:r>
        <w:t>Prüfvorschriften werden für die Kontrolle zulässiger Feldinhalte benutzt. Man kann einem Feld bis zu 499 Intervallwerte zuordnen. Die Anwendung von Prüfvorschriften sollte innerhalb eines 'angemessenen' Rahmens liegen. Arbeitet man mit sehr vielen unterschiedlichen Prüfvorschriften, sollte man eine DATAMASTER-Datei</w:t>
      </w:r>
      <w:r w:rsidR="005D74A5">
        <w:fldChar w:fldCharType="begin"/>
      </w:r>
      <w:r w:rsidR="005D74A5">
        <w:instrText xml:space="preserve"> XE "</w:instrText>
      </w:r>
      <w:r w:rsidR="005D74A5" w:rsidRPr="004D2181">
        <w:instrText>DATAMASTER-Datei</w:instrText>
      </w:r>
      <w:r w:rsidR="005D74A5">
        <w:instrText xml:space="preserve">" </w:instrText>
      </w:r>
      <w:r w:rsidR="005D74A5">
        <w:fldChar w:fldCharType="end"/>
      </w:r>
      <w:r>
        <w:t>, die verschiedenen Grenzwerte (einschl. Text) enthält, einrichten.</w:t>
      </w:r>
    </w:p>
    <w:p w:rsidR="003737CB" w:rsidRDefault="003737CB" w:rsidP="003737CB">
      <w:pPr>
        <w:pStyle w:val="Overskrift1"/>
      </w:pPr>
      <w:bookmarkStart w:id="77" w:name="_Toc118110236"/>
      <w:r>
        <w:t>4.5.1. Definition einer Prüfvorschrift</w:t>
      </w:r>
      <w:bookmarkEnd w:id="77"/>
    </w:p>
    <w:p w:rsidR="003737CB" w:rsidRDefault="003737CB" w:rsidP="003737CB">
      <w:pPr>
        <w:jc w:val="both"/>
      </w:pPr>
      <w:r>
        <w:t>Man öffnet Das Fenster für Prüfvorschriften aus dem Bearbeitungsmenü, bzw. klickt mit der Maus auf die entsprechende Schaltfläche in der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In diesem Fenster gibt man die Intervalle 'von-bis' und erläuternden Text ein.</w:t>
      </w:r>
    </w:p>
    <w:p w:rsidR="003737CB" w:rsidRDefault="003737CB" w:rsidP="003737CB">
      <w:pPr>
        <w:jc w:val="both"/>
      </w:pPr>
    </w:p>
    <w:p w:rsidR="003737CB" w:rsidRDefault="003737CB" w:rsidP="003737CB">
      <w:pPr>
        <w:jc w:val="center"/>
      </w:pPr>
      <w:r>
        <w:pict>
          <v:shape id="_x0000_i1050" type="#_x0000_t75" style="width:480pt;height:5in">
            <v:imagedata r:id="rId32" o:title="dm1-ger024"/>
          </v:shape>
        </w:pict>
      </w:r>
    </w:p>
    <w:p w:rsidR="00815948" w:rsidRDefault="003737CB" w:rsidP="003737CB">
      <w:pPr>
        <w:pStyle w:val="Overskrift7"/>
      </w:pPr>
      <w:bookmarkStart w:id="78" w:name="_Toc118110145"/>
      <w:r>
        <w:t>25. Definition von Prüfvorschriften</w:t>
      </w:r>
      <w:bookmarkEnd w:id="78"/>
    </w:p>
    <w:p w:rsidR="00815948" w:rsidRDefault="00815948" w:rsidP="00815948">
      <w:pPr>
        <w:pStyle w:val="Overskrift1"/>
      </w:pPr>
      <w:bookmarkStart w:id="79" w:name="_Toc118110237"/>
      <w:r>
        <w:t>4.5.2. Feldeingabeprüfung</w:t>
      </w:r>
      <w:bookmarkEnd w:id="79"/>
      <w:r w:rsidR="005D74A5">
        <w:fldChar w:fldCharType="begin"/>
      </w:r>
      <w:r w:rsidR="005D74A5">
        <w:instrText xml:space="preserve"> XE "</w:instrText>
      </w:r>
      <w:r w:rsidR="005D74A5" w:rsidRPr="004D2181">
        <w:instrText>Feldeingabeprüfung</w:instrText>
      </w:r>
      <w:r w:rsidR="005D74A5">
        <w:instrText xml:space="preserve">" </w:instrText>
      </w:r>
      <w:r w:rsidR="005D74A5">
        <w:fldChar w:fldCharType="end"/>
      </w:r>
    </w:p>
    <w:p w:rsidR="00815948" w:rsidRDefault="00815948" w:rsidP="00815948">
      <w:pPr>
        <w:jc w:val="both"/>
      </w:pPr>
      <w:r>
        <w:t>Definiert man ein DATAMASTER Eingabeprogramm oder eine IQ- Abfrage, z.B. cu#1-5, wird ein extra Textfeld für alle Felder, für die eine Prüfvorschrift definiert wurde, eingesetzt. Die Länge des Feldes wird von dem längsten Text bestimmt.</w:t>
      </w:r>
    </w:p>
    <w:p w:rsidR="00815948" w:rsidRDefault="00815948" w:rsidP="00815948">
      <w:pPr>
        <w:jc w:val="both"/>
      </w:pPr>
    </w:p>
    <w:p w:rsidR="00815948" w:rsidRDefault="00815948" w:rsidP="00815948">
      <w:pPr>
        <w:jc w:val="center"/>
      </w:pPr>
      <w:r>
        <w:pict>
          <v:shape id="_x0000_i1051" type="#_x0000_t75" style="width:481.5pt;height:120pt">
            <v:imagedata r:id="rId33" o:title="dm1-ger025"/>
          </v:shape>
        </w:pict>
      </w:r>
    </w:p>
    <w:p w:rsidR="00815948" w:rsidRDefault="00815948" w:rsidP="00815948">
      <w:pPr>
        <w:pStyle w:val="Overskrift7"/>
      </w:pPr>
      <w:bookmarkStart w:id="80" w:name="_Toc118110146"/>
      <w:r>
        <w:t>26. Feldeingabeprüfung</w:t>
      </w:r>
      <w:bookmarkEnd w:id="80"/>
      <w:r w:rsidR="005D74A5">
        <w:fldChar w:fldCharType="begin"/>
      </w:r>
      <w:r w:rsidR="005D74A5">
        <w:instrText xml:space="preserve"> XE "</w:instrText>
      </w:r>
      <w:r w:rsidR="005D74A5" w:rsidRPr="004D2181">
        <w:instrText>Feldeingabeprüfung</w:instrText>
      </w:r>
      <w:r w:rsidR="005D74A5">
        <w:instrText xml:space="preserve">" </w:instrText>
      </w:r>
      <w:r w:rsidR="005D74A5">
        <w:fldChar w:fldCharType="end"/>
      </w:r>
    </w:p>
    <w:p w:rsidR="00815948" w:rsidRDefault="00815948" w:rsidP="00815948">
      <w:pPr>
        <w:jc w:val="both"/>
      </w:pPr>
      <w:r>
        <w:t>Die eingegebenen Werte müssen innerhalb der angegebenen Intervalle liegen.</w:t>
      </w:r>
    </w:p>
    <w:p w:rsidR="00BD67A8" w:rsidRDefault="00815948" w:rsidP="00815948">
      <w:pPr>
        <w:jc w:val="both"/>
      </w:pPr>
      <w:r>
        <w:t>Hat man Daten in die Datei eingegeben, bevor entsprechende Prüfvorschriften definiert wurden, werden auch die bereits bestehenden Datensätze mit den zugehörigen Texten der Prüfvorschriften angezeigt. Liegt ein bereits bestehender Feldwert außerhalb der zulässigen Intervalle, bleibt das zugehörige Textfeld leer.</w:t>
      </w:r>
    </w:p>
    <w:p w:rsidR="00BD67A8" w:rsidRDefault="00BD67A8" w:rsidP="00BD67A8">
      <w:pPr>
        <w:pStyle w:val="Overskrift1"/>
      </w:pPr>
      <w:bookmarkStart w:id="81" w:name="_Toc118110238"/>
      <w:r>
        <w:t>4.6. Menü 'Anzeigen'</w:t>
      </w:r>
      <w:bookmarkEnd w:id="81"/>
    </w:p>
    <w:p w:rsidR="00BD67A8" w:rsidRDefault="00BD67A8" w:rsidP="00BD67A8">
      <w:pPr>
        <w:jc w:val="both"/>
      </w:pPr>
      <w:r>
        <w:t>Im Menü 'Anzeigen' kann bestimmt werden, ob in der Feldliste der Hilfstext oder die zugehörige Prüfvorschrift angezeigt werden soll. Hiermit erhält man einen schnellen Überblick über die definierten Hilfstexte bzw. Prüfvorschriften.</w:t>
      </w:r>
    </w:p>
    <w:p w:rsidR="00BD67A8" w:rsidRDefault="00BD67A8" w:rsidP="00BD67A8">
      <w:pPr>
        <w:jc w:val="both"/>
      </w:pPr>
    </w:p>
    <w:p w:rsidR="00BD67A8" w:rsidRDefault="00BD67A8" w:rsidP="00BD67A8">
      <w:pPr>
        <w:jc w:val="center"/>
      </w:pPr>
      <w:r>
        <w:pict>
          <v:shape id="_x0000_i1052" type="#_x0000_t75" style="width:481.5pt;height:227.25pt">
            <v:imagedata r:id="rId34" o:title="dm1-ger026"/>
          </v:shape>
        </w:pict>
      </w:r>
    </w:p>
    <w:p w:rsidR="00BD67A8" w:rsidRDefault="00BD67A8" w:rsidP="00BD67A8">
      <w:pPr>
        <w:pStyle w:val="Overskrift7"/>
      </w:pPr>
      <w:bookmarkStart w:id="82" w:name="_Toc118110147"/>
      <w:r>
        <w:t>27. Übersicht Felddokumentation</w:t>
      </w:r>
      <w:bookmarkEnd w:id="82"/>
      <w:r w:rsidR="005D74A5">
        <w:fldChar w:fldCharType="begin"/>
      </w:r>
      <w:r w:rsidR="005D74A5">
        <w:instrText xml:space="preserve"> XE "</w:instrText>
      </w:r>
      <w:r w:rsidR="005D74A5" w:rsidRPr="004D2181">
        <w:instrText>Felddokumentation</w:instrText>
      </w:r>
      <w:r w:rsidR="005D74A5">
        <w:instrText xml:space="preserve">" </w:instrText>
      </w:r>
      <w:r w:rsidR="005D74A5">
        <w:fldChar w:fldCharType="end"/>
      </w:r>
    </w:p>
    <w:p w:rsidR="00BD67A8" w:rsidRDefault="00BD67A8" w:rsidP="00BD67A8">
      <w:pPr>
        <w:jc w:val="both"/>
      </w:pPr>
    </w:p>
    <w:p w:rsidR="00BD67A8" w:rsidRDefault="00BD67A8" w:rsidP="00BD67A8">
      <w:pPr>
        <w:jc w:val="center"/>
      </w:pPr>
      <w:r>
        <w:pict>
          <v:shape id="_x0000_i1053" type="#_x0000_t75" style="width:482.25pt;height:222.75pt">
            <v:imagedata r:id="rId35" o:title="dm1-ger027"/>
          </v:shape>
        </w:pict>
      </w:r>
    </w:p>
    <w:p w:rsidR="008B3CD2" w:rsidRDefault="00BD67A8" w:rsidP="00BD67A8">
      <w:pPr>
        <w:pStyle w:val="Overskrift7"/>
      </w:pPr>
      <w:bookmarkStart w:id="83" w:name="_Toc118110148"/>
      <w:r>
        <w:t>28. Übersicht Prüfvorschriften</w:t>
      </w:r>
      <w:bookmarkEnd w:id="83"/>
    </w:p>
    <w:p w:rsidR="008B3CD2" w:rsidRDefault="008B3CD2" w:rsidP="008B3CD2">
      <w:pPr>
        <w:pStyle w:val="Overskrift1"/>
      </w:pPr>
      <w:bookmarkStart w:id="84" w:name="_Toc118110239"/>
      <w:r>
        <w:t>4.7. Beenden der Definitionsänderungen</w:t>
      </w:r>
      <w:bookmarkEnd w:id="84"/>
      <w:r w:rsidR="005D74A5">
        <w:fldChar w:fldCharType="begin"/>
      </w:r>
      <w:r w:rsidR="005D74A5">
        <w:instrText xml:space="preserve"> XE "</w:instrText>
      </w:r>
      <w:r w:rsidR="005D74A5" w:rsidRPr="004D2181">
        <w:instrText>Definitionsänderungen</w:instrText>
      </w:r>
      <w:r w:rsidR="005D74A5">
        <w:instrText xml:space="preserve">" </w:instrText>
      </w:r>
      <w:r w:rsidR="005D74A5">
        <w:fldChar w:fldCharType="end"/>
      </w:r>
    </w:p>
    <w:p w:rsidR="008B3CD2" w:rsidRDefault="008B3CD2" w:rsidP="008B3CD2">
      <w:pPr>
        <w:jc w:val="both"/>
      </w:pPr>
      <w:r>
        <w:t>Beendet man die Änderungen der Tabellendefinitionen, wird die Tabelle, wenn erforderlich, automatisch entsprechend dem neuen Satzaufbau konvertiert. Folgende Mitteilungen werden gezeigt:</w:t>
      </w:r>
    </w:p>
    <w:p w:rsidR="008B3CD2" w:rsidRDefault="008B3CD2" w:rsidP="008B3CD2">
      <w:pPr>
        <w:jc w:val="both"/>
      </w:pPr>
    </w:p>
    <w:p w:rsidR="008B3CD2" w:rsidRDefault="008B3CD2" w:rsidP="008B3CD2">
      <w:pPr>
        <w:jc w:val="center"/>
      </w:pPr>
      <w:r>
        <w:pict>
          <v:shape id="_x0000_i1054" type="#_x0000_t75" style="width:154.5pt;height:105pt">
            <v:imagedata r:id="rId36" o:title="dm1-ger901"/>
          </v:shape>
        </w:pict>
      </w:r>
    </w:p>
    <w:p w:rsidR="008B3CD2" w:rsidRDefault="008B3CD2" w:rsidP="008B3CD2">
      <w:pPr>
        <w:pStyle w:val="Overskrift7"/>
      </w:pPr>
      <w:bookmarkStart w:id="85" w:name="_Toc118110149"/>
      <w:r>
        <w:t>29. Erfolgreiche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einer Tabelle</w:t>
      </w:r>
      <w:bookmarkEnd w:id="85"/>
    </w:p>
    <w:p w:rsidR="008B3CD2" w:rsidRDefault="008B3CD2" w:rsidP="008B3CD2">
      <w:pPr>
        <w:jc w:val="both"/>
      </w:pPr>
      <w:r>
        <w:t>Tritt während der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ein Fehler auf, z.B. bei fehlendem Diskplatz</w:t>
      </w:r>
      <w:r w:rsidR="005D74A5">
        <w:fldChar w:fldCharType="begin"/>
      </w:r>
      <w:r w:rsidR="005D74A5">
        <w:instrText xml:space="preserve"> XE "</w:instrText>
      </w:r>
      <w:r w:rsidR="005D74A5" w:rsidRPr="00DA5704">
        <w:rPr>
          <w:lang w:val="en-US"/>
        </w:rPr>
        <w:instrText>Diskplatz</w:instrText>
      </w:r>
      <w:r w:rsidR="005D74A5">
        <w:rPr>
          <w:lang w:val="en-US"/>
        </w:rPr>
        <w:instrText>"</w:instrText>
      </w:r>
      <w:r w:rsidR="005D74A5">
        <w:instrText xml:space="preserve"> </w:instrText>
      </w:r>
      <w:r w:rsidR="005D74A5">
        <w:fldChar w:fldCharType="end"/>
      </w:r>
      <w:r>
        <w:t xml:space="preserve"> oder nicht eindeutigen Indizes, erscheinen die folgenden Fehlermitteilungen</w:t>
      </w:r>
      <w:r w:rsidR="005D74A5">
        <w:fldChar w:fldCharType="begin"/>
      </w:r>
      <w:r w:rsidR="005D74A5">
        <w:instrText xml:space="preserve"> XE "</w:instrText>
      </w:r>
      <w:r w:rsidR="005D74A5" w:rsidRPr="004D2181">
        <w:instrText>Fehlermitteilungen</w:instrText>
      </w:r>
      <w:r w:rsidR="005D74A5">
        <w:instrText xml:space="preserve">" </w:instrText>
      </w:r>
      <w:r w:rsidR="005D74A5">
        <w:fldChar w:fldCharType="end"/>
      </w:r>
      <w:r>
        <w:t>:</w:t>
      </w:r>
    </w:p>
    <w:p w:rsidR="008B3CD2" w:rsidRDefault="008B3CD2" w:rsidP="008B3CD2">
      <w:pPr>
        <w:jc w:val="both"/>
      </w:pPr>
    </w:p>
    <w:p w:rsidR="008B3CD2" w:rsidRDefault="008B3CD2" w:rsidP="008B3CD2">
      <w:pPr>
        <w:jc w:val="center"/>
      </w:pPr>
      <w:r>
        <w:pict>
          <v:shape id="_x0000_i1055" type="#_x0000_t75" style="width:298.5pt;height:105pt">
            <v:imagedata r:id="rId37" o:title="dm1-ger902"/>
          </v:shape>
        </w:pict>
      </w:r>
    </w:p>
    <w:p w:rsidR="008B3CD2" w:rsidRDefault="008B3CD2" w:rsidP="008B3CD2">
      <w:pPr>
        <w:pStyle w:val="Overskrift7"/>
      </w:pPr>
      <w:bookmarkStart w:id="86" w:name="_Toc118110150"/>
      <w:r>
        <w:t>30. Fehlermitteilung bei Konvertierung</w:t>
      </w:r>
      <w:bookmarkEnd w:id="86"/>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p>
    <w:p w:rsidR="008B3CD2" w:rsidRDefault="008B3CD2" w:rsidP="008B3CD2">
      <w:pPr>
        <w:jc w:val="both"/>
      </w:pPr>
      <w:r>
        <w:t>Und anschließend</w:t>
      </w:r>
    </w:p>
    <w:p w:rsidR="008B3CD2" w:rsidRDefault="008B3CD2" w:rsidP="008B3CD2">
      <w:pPr>
        <w:jc w:val="both"/>
      </w:pPr>
    </w:p>
    <w:p w:rsidR="008B3CD2" w:rsidRDefault="008B3CD2" w:rsidP="008B3CD2">
      <w:pPr>
        <w:jc w:val="center"/>
      </w:pPr>
      <w:r>
        <w:pict>
          <v:shape id="_x0000_i1056" type="#_x0000_t75" style="width:297pt;height:105pt">
            <v:imagedata r:id="rId38" o:title="dm1-ger903"/>
          </v:shape>
        </w:pict>
      </w:r>
    </w:p>
    <w:p w:rsidR="008B3CD2" w:rsidRDefault="008B3CD2" w:rsidP="008B3CD2">
      <w:pPr>
        <w:pStyle w:val="Overskrift7"/>
      </w:pPr>
      <w:bookmarkStart w:id="87" w:name="_Toc118110151"/>
      <w:r>
        <w:t>31. Mitteilung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beendet</w:t>
      </w:r>
      <w:bookmarkEnd w:id="87"/>
    </w:p>
    <w:p w:rsidR="008B3CD2" w:rsidRDefault="008B3CD2" w:rsidP="008B3CD2">
      <w:pPr>
        <w:jc w:val="both"/>
      </w:pPr>
      <w:r>
        <w:t>Will man später die Tabellendefinitionen nochmals ändern, kann zwischen den ursprünglichen und den geänderten Definitionen gewählt werden.</w:t>
      </w:r>
    </w:p>
    <w:p w:rsidR="008B3CD2" w:rsidRDefault="008B3CD2" w:rsidP="008B3CD2">
      <w:pPr>
        <w:jc w:val="both"/>
      </w:pPr>
    </w:p>
    <w:p w:rsidR="008B3CD2" w:rsidRDefault="008B3CD2" w:rsidP="008B3CD2">
      <w:pPr>
        <w:jc w:val="center"/>
      </w:pPr>
      <w:r>
        <w:pict>
          <v:shape id="_x0000_i1057" type="#_x0000_t75" style="width:277.5pt;height:103.5pt">
            <v:imagedata r:id="rId39" o:title="dm1-ger904"/>
          </v:shape>
        </w:pict>
      </w:r>
    </w:p>
    <w:p w:rsidR="008B3CD2" w:rsidRDefault="008B3CD2" w:rsidP="008B3CD2">
      <w:pPr>
        <w:pStyle w:val="Overskrift7"/>
      </w:pPr>
      <w:bookmarkStart w:id="88" w:name="_Toc118110152"/>
      <w:r>
        <w:t>32. Nochmalige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der Tabellendefinitionen</w:t>
      </w:r>
      <w:bookmarkEnd w:id="88"/>
    </w:p>
    <w:p w:rsidR="003453EE" w:rsidRDefault="008B3CD2" w:rsidP="008B3CD2">
      <w:pPr>
        <w:jc w:val="both"/>
      </w:pPr>
      <w:r>
        <w:t>Antwortet man mit JA, werden die zuletzt geänderten Definitionen als Ausgangspunkt benutzt. Bei NEIN werden die letzten Änderungen ignoriert. Die anschließende Konvertierung</w:t>
      </w:r>
      <w:r w:rsidR="005D74A5">
        <w:fldChar w:fldCharType="begin"/>
      </w:r>
      <w:r w:rsidR="005D74A5">
        <w:instrText xml:space="preserve"> XE "</w:instrText>
      </w:r>
      <w:r w:rsidR="005D74A5" w:rsidRPr="004D2181">
        <w:instrText>Konvertierung</w:instrText>
      </w:r>
      <w:r w:rsidR="005D74A5">
        <w:instrText xml:space="preserve">" </w:instrText>
      </w:r>
      <w:r w:rsidR="005D74A5">
        <w:fldChar w:fldCharType="end"/>
      </w:r>
      <w:r>
        <w:t xml:space="preserve"> basiert immer auf den ursprünglichen Definitionen.</w:t>
      </w:r>
    </w:p>
    <w:p w:rsidR="003453EE" w:rsidRDefault="003453EE" w:rsidP="003453EE">
      <w:pPr>
        <w:pStyle w:val="Overskrift1"/>
      </w:pPr>
      <w:bookmarkStart w:id="89" w:name="_Toc118110240"/>
      <w:r>
        <w:t>5. Kopieren</w:t>
      </w:r>
      <w:r w:rsidR="005D74A5">
        <w:fldChar w:fldCharType="begin"/>
      </w:r>
      <w:r w:rsidR="005D74A5">
        <w:instrText xml:space="preserve"> XE "</w:instrText>
      </w:r>
      <w:r w:rsidR="005D74A5" w:rsidRPr="004D2181">
        <w:instrText>Kopieren</w:instrText>
      </w:r>
      <w:r w:rsidR="005D74A5">
        <w:instrText xml:space="preserve">" </w:instrText>
      </w:r>
      <w:r w:rsidR="005D74A5">
        <w:fldChar w:fldCharType="end"/>
      </w:r>
      <w:r>
        <w:t>,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und Dokumentation der Tabellen</w:t>
      </w:r>
      <w:bookmarkEnd w:id="89"/>
    </w:p>
    <w:p w:rsidR="00BB5A55" w:rsidRDefault="00BB5A55" w:rsidP="003453EE"/>
    <w:p w:rsidR="00BB5A55" w:rsidRDefault="00BB5A55" w:rsidP="00BB5A55">
      <w:pPr>
        <w:pStyle w:val="Overskrift1"/>
      </w:pPr>
      <w:bookmarkStart w:id="90" w:name="_Toc118110241"/>
      <w:r>
        <w:t>5.1. Kopieren</w:t>
      </w:r>
      <w:r w:rsidR="005D74A5">
        <w:fldChar w:fldCharType="begin"/>
      </w:r>
      <w:r w:rsidR="005D74A5">
        <w:instrText xml:space="preserve"> XE "</w:instrText>
      </w:r>
      <w:r w:rsidR="005D74A5" w:rsidRPr="004D2181">
        <w:instrText>Kopieren</w:instrText>
      </w:r>
      <w:r w:rsidR="005D74A5">
        <w:instrText xml:space="preserve">" </w:instrText>
      </w:r>
      <w:r w:rsidR="005D74A5">
        <w:fldChar w:fldCharType="end"/>
      </w:r>
      <w:r>
        <w:t xml:space="preserve"> einer Tabelle</w:t>
      </w:r>
      <w:bookmarkEnd w:id="90"/>
    </w:p>
    <w:p w:rsidR="00BB5A55" w:rsidRDefault="00BB5A55" w:rsidP="00BB5A55">
      <w:pPr>
        <w:jc w:val="both"/>
      </w:pPr>
      <w:r>
        <w:t>Um eine Tabelle zu kopieren, müssen Sie 'NEU' im Dateifenster</w:t>
      </w:r>
      <w:r w:rsidR="005D74A5">
        <w:fldChar w:fldCharType="begin"/>
      </w:r>
      <w:r w:rsidR="005D74A5">
        <w:instrText xml:space="preserve"> XE "</w:instrText>
      </w:r>
      <w:r w:rsidR="005D74A5" w:rsidRPr="004D2181">
        <w:instrText>Dateifenster</w:instrText>
      </w:r>
      <w:r w:rsidR="005D74A5">
        <w:instrText xml:space="preserve">" </w:instrText>
      </w:r>
      <w:r w:rsidR="005D74A5">
        <w:fldChar w:fldCharType="end"/>
      </w:r>
      <w:r>
        <w:t xml:space="preserve"> wählen. Folgendes Fenster wird am Bildschirm gezeigt:</w:t>
      </w:r>
    </w:p>
    <w:p w:rsidR="00BB5A55" w:rsidRDefault="00BB5A55" w:rsidP="00BB5A55">
      <w:pPr>
        <w:jc w:val="both"/>
      </w:pPr>
    </w:p>
    <w:p w:rsidR="00BB5A55" w:rsidRDefault="00BB5A55" w:rsidP="00BB5A55">
      <w:pPr>
        <w:jc w:val="center"/>
      </w:pPr>
      <w:r>
        <w:pict>
          <v:shape id="_x0000_i1058" type="#_x0000_t75" style="width:278.25pt;height:249pt">
            <v:imagedata r:id="rId40" o:title="dm1-ger910"/>
          </v:shape>
        </w:pict>
      </w:r>
    </w:p>
    <w:p w:rsidR="00BB5A55" w:rsidRDefault="00BB5A55" w:rsidP="00BB5A55">
      <w:pPr>
        <w:pStyle w:val="Overskrift7"/>
      </w:pPr>
      <w:bookmarkStart w:id="91" w:name="_Toc118110153"/>
      <w:r>
        <w:t>33. Markieren einer Tabelle zum Kopieren</w:t>
      </w:r>
      <w:bookmarkEnd w:id="91"/>
      <w:r w:rsidR="005D74A5">
        <w:fldChar w:fldCharType="begin"/>
      </w:r>
      <w:r w:rsidR="005D74A5">
        <w:instrText xml:space="preserve"> XE "</w:instrText>
      </w:r>
      <w:r w:rsidR="005D74A5" w:rsidRPr="004D2181">
        <w:instrText>Kopieren</w:instrText>
      </w:r>
      <w:r w:rsidR="005D74A5">
        <w:instrText xml:space="preserve">" </w:instrText>
      </w:r>
      <w:r w:rsidR="005D74A5">
        <w:fldChar w:fldCharType="end"/>
      </w:r>
    </w:p>
    <w:p w:rsidR="0098716D" w:rsidRDefault="00BB5A55" w:rsidP="00BB5A55">
      <w:pPr>
        <w:jc w:val="both"/>
      </w:pPr>
      <w:r>
        <w:t>Wählen Sie die zu kopierende Tabelle. Anschließend markieren Sie 'Datei kopieren', und geben die ID für die neue Tabelle ein. Die Tabellendefinitionen werden jetzt kopiert.</w:t>
      </w:r>
    </w:p>
    <w:p w:rsidR="0098716D" w:rsidRDefault="0098716D" w:rsidP="0098716D">
      <w:pPr>
        <w:pStyle w:val="Overskrift1"/>
      </w:pPr>
      <w:bookmarkStart w:id="92" w:name="_Toc118110242"/>
      <w:r>
        <w:t>5.1.1. Kopieren</w:t>
      </w:r>
      <w:r w:rsidR="005D74A5">
        <w:fldChar w:fldCharType="begin"/>
      </w:r>
      <w:r w:rsidR="005D74A5">
        <w:instrText xml:space="preserve"> XE "</w:instrText>
      </w:r>
      <w:r w:rsidR="005D74A5" w:rsidRPr="004D2181">
        <w:instrText>Kopieren</w:instrText>
      </w:r>
      <w:r w:rsidR="005D74A5">
        <w:instrText xml:space="preserve">" </w:instrText>
      </w:r>
      <w:r w:rsidR="005D74A5">
        <w:fldChar w:fldCharType="end"/>
      </w:r>
      <w:r>
        <w:t xml:space="preserve"> der Tabellendefinitionen, ohne Daten</w:t>
      </w:r>
      <w:bookmarkEnd w:id="92"/>
    </w:p>
    <w:p w:rsidR="001F2A19" w:rsidRDefault="0098716D" w:rsidP="0098716D">
      <w:pPr>
        <w:jc w:val="both"/>
      </w:pPr>
      <w:r>
        <w:t>Um alleine die Tabellendefinitionen zu kopieren, also ohne das die zugehörigen Datensatzinhalte mitkopiert werden, verfahren Sie wie oben, doch markieren Sie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Dateiinhalt</w:t>
      </w:r>
      <w:r w:rsidR="005D74A5">
        <w:fldChar w:fldCharType="begin"/>
      </w:r>
      <w:r w:rsidR="005D74A5">
        <w:instrText xml:space="preserve"> XE "</w:instrText>
      </w:r>
      <w:r w:rsidR="005D74A5" w:rsidRPr="004D2181">
        <w:instrText>Dateiinhalt</w:instrText>
      </w:r>
      <w:r w:rsidR="005D74A5">
        <w:instrText xml:space="preserve">" </w:instrText>
      </w:r>
      <w:r w:rsidR="005D74A5">
        <w:fldChar w:fldCharType="end"/>
      </w:r>
      <w:r>
        <w:t>' im Dateimenü (siehe weiter unten).</w:t>
      </w:r>
    </w:p>
    <w:p w:rsidR="001F2A19" w:rsidRDefault="001F2A19" w:rsidP="001F2A19">
      <w:pPr>
        <w:pStyle w:val="Overskrift1"/>
      </w:pPr>
      <w:bookmarkStart w:id="93" w:name="_Toc118110243"/>
      <w:r>
        <w:t>5.1.2. Konvertieren von Daten zwischen unterschiedlichen Systemen</w:t>
      </w:r>
      <w:bookmarkEnd w:id="93"/>
    </w:p>
    <w:p w:rsidR="001F2A19" w:rsidRDefault="001F2A19" w:rsidP="001F2A19">
      <w:pPr>
        <w:jc w:val="both"/>
      </w:pPr>
      <w:r>
        <w:t>Da die oben gezeigte Dateiübersicht nicht nur DATAMASTER Tabellen enthält, können alle im System befindlichen Dateien zum Kopieren</w:t>
      </w:r>
      <w:r w:rsidR="005D74A5">
        <w:fldChar w:fldCharType="begin"/>
      </w:r>
      <w:r w:rsidR="005D74A5">
        <w:instrText xml:space="preserve"> XE "</w:instrText>
      </w:r>
      <w:r w:rsidR="005D74A5" w:rsidRPr="004D2181">
        <w:instrText>Kopieren</w:instrText>
      </w:r>
      <w:r w:rsidR="005D74A5">
        <w:instrText xml:space="preserve">" </w:instrText>
      </w:r>
      <w:r w:rsidR="005D74A5">
        <w:fldChar w:fldCharType="end"/>
      </w:r>
      <w:r>
        <w:t xml:space="preserve"> gewählt werden. Im obigen Beispiel wurde eine COMET</w:t>
      </w:r>
      <w:r w:rsidR="005D74A5">
        <w:fldChar w:fldCharType="begin"/>
      </w:r>
      <w:r w:rsidR="005D74A5">
        <w:instrText xml:space="preserve"> XE "</w:instrText>
      </w:r>
      <w:r w:rsidR="005D74A5" w:rsidRPr="00DA5704">
        <w:rPr>
          <w:lang w:val="en-US"/>
        </w:rPr>
        <w:instrText>COMET</w:instrText>
      </w:r>
      <w:r w:rsidR="005D74A5">
        <w:rPr>
          <w:lang w:val="en-US"/>
        </w:rPr>
        <w:instrText>"</w:instrText>
      </w:r>
      <w:r w:rsidR="005D74A5">
        <w:instrText xml:space="preserve"> </w:instrText>
      </w:r>
      <w:r w:rsidR="005D74A5">
        <w:fldChar w:fldCharType="end"/>
      </w:r>
      <w:r>
        <w:t xml:space="preserve"> Artikeldatei gewählt.</w:t>
      </w:r>
    </w:p>
    <w:p w:rsidR="00CC3D5C" w:rsidRDefault="001F2A19" w:rsidP="001F2A19">
      <w:pPr>
        <w:jc w:val="both"/>
      </w:pPr>
      <w:r>
        <w:t>Wählt man für die neue DATAMASTER-Datei</w:t>
      </w:r>
      <w:r w:rsidR="005D74A5">
        <w:fldChar w:fldCharType="begin"/>
      </w:r>
      <w:r w:rsidR="005D74A5">
        <w:instrText xml:space="preserve"> XE "</w:instrText>
      </w:r>
      <w:r w:rsidR="005D74A5" w:rsidRPr="004D2181">
        <w:instrText>DATAMASTER-Datei</w:instrText>
      </w:r>
      <w:r w:rsidR="005D74A5">
        <w:instrText xml:space="preserve">" </w:instrText>
      </w:r>
      <w:r w:rsidR="005D74A5">
        <w:fldChar w:fldCharType="end"/>
      </w:r>
      <w:r>
        <w:t xml:space="preserve"> einen anderen Dateityp, z.B. ACCESS</w:t>
      </w:r>
      <w:r w:rsidR="005D74A5">
        <w:fldChar w:fldCharType="begin"/>
      </w:r>
      <w:r w:rsidR="005D74A5">
        <w:instrText xml:space="preserve"> XE "</w:instrText>
      </w:r>
      <w:r w:rsidR="005D74A5" w:rsidRPr="004D2181">
        <w:instrText>ACCESS</w:instrText>
      </w:r>
      <w:r w:rsidR="005D74A5">
        <w:instrText xml:space="preserve">" </w:instrText>
      </w:r>
      <w:r w:rsidR="005D74A5">
        <w:fldChar w:fldCharType="end"/>
      </w:r>
      <w:r>
        <w:t>, und beendet die Definitionen ohne weitere Änderungen, werden alle Daten der COMET</w:t>
      </w:r>
      <w:r w:rsidR="005D74A5">
        <w:fldChar w:fldCharType="begin"/>
      </w:r>
      <w:r w:rsidR="005D74A5">
        <w:instrText xml:space="preserve"> XE "</w:instrText>
      </w:r>
      <w:r w:rsidR="005D74A5" w:rsidRPr="00DA5704">
        <w:rPr>
          <w:lang w:val="en-US"/>
        </w:rPr>
        <w:instrText>COMET</w:instrText>
      </w:r>
      <w:r w:rsidR="005D74A5">
        <w:rPr>
          <w:lang w:val="en-US"/>
        </w:rPr>
        <w:instrText>"</w:instrText>
      </w:r>
      <w:r w:rsidR="005D74A5">
        <w:instrText xml:space="preserve"> </w:instrText>
      </w:r>
      <w:r w:rsidR="005D74A5">
        <w:fldChar w:fldCharType="end"/>
      </w:r>
      <w:r>
        <w:t>-Artikeldatei in eine ACCESS Datenbankdatei konvertiert.</w:t>
      </w:r>
    </w:p>
    <w:p w:rsidR="00CC3D5C" w:rsidRDefault="00CC3D5C" w:rsidP="00CC3D5C">
      <w:pPr>
        <w:pStyle w:val="Overskrift1"/>
      </w:pPr>
      <w:bookmarkStart w:id="94" w:name="_Toc118110244"/>
      <w:r>
        <w:t>5.1.3. 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 xml:space="preserve"> zum Konvertieren von Daten</w:t>
      </w:r>
      <w:bookmarkEnd w:id="94"/>
    </w:p>
    <w:p w:rsidR="00CC3D5C" w:rsidRDefault="00CC3D5C" w:rsidP="00CC3D5C">
      <w:pPr>
        <w:jc w:val="both"/>
      </w:pPr>
      <w:r>
        <w:t>Soll die neue Datei einen anderen Aufbau als die zu kopierende Datei haben, können sie eine neue (leere) Datei anlegen, ohne die Kopierfunktion</w:t>
      </w:r>
      <w:r w:rsidR="005D74A5">
        <w:fldChar w:fldCharType="begin"/>
      </w:r>
      <w:r w:rsidR="005D74A5">
        <w:instrText xml:space="preserve"> XE "</w:instrText>
      </w:r>
      <w:r w:rsidR="005D74A5" w:rsidRPr="004D2181">
        <w:instrText>Kopierfunktion</w:instrText>
      </w:r>
      <w:r w:rsidR="005D74A5">
        <w:instrText xml:space="preserve">" </w:instrText>
      </w:r>
      <w:r w:rsidR="005D74A5">
        <w:fldChar w:fldCharType="end"/>
      </w:r>
      <w:r>
        <w:t xml:space="preserve"> zu wählen. Anschließend definiert man eine Liste mit der ursprünglichen Datei als Hauptdatei und entsprechende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um die ursprünglichen Daten in die neue Datei zu konvertieren.</w:t>
      </w:r>
    </w:p>
    <w:p w:rsidR="00CC3D5C" w:rsidRDefault="00CC3D5C" w:rsidP="00CC3D5C">
      <w:pPr>
        <w:jc w:val="both"/>
      </w:pPr>
    </w:p>
    <w:p w:rsidR="00CC3D5C" w:rsidRDefault="00CC3D5C" w:rsidP="00CC3D5C">
      <w:pPr>
        <w:jc w:val="center"/>
      </w:pPr>
      <w:r>
        <w:pict>
          <v:shape id="_x0000_i1059" type="#_x0000_t75" style="width:480pt;height:138.75pt">
            <v:imagedata r:id="rId41" o:title="dm1-ger916"/>
          </v:shape>
        </w:pict>
      </w:r>
    </w:p>
    <w:p w:rsidR="00EE54D2" w:rsidRDefault="00CC3D5C" w:rsidP="00CC3D5C">
      <w:pPr>
        <w:pStyle w:val="Overskrift7"/>
      </w:pPr>
      <w:bookmarkStart w:id="95" w:name="_Toc118110154"/>
      <w:r>
        <w:t>34. 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 xml:space="preserve">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für Datenkonvertierung</w:t>
      </w:r>
      <w:bookmarkEnd w:id="95"/>
    </w:p>
    <w:p w:rsidR="00EE54D2" w:rsidRDefault="00EE54D2" w:rsidP="00EE54D2">
      <w:pPr>
        <w:pStyle w:val="Overskrift1"/>
      </w:pPr>
      <w:bookmarkStart w:id="96" w:name="_Toc118110245"/>
      <w:r>
        <w:t>5.2.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von Tabellen</w:t>
      </w:r>
      <w:bookmarkEnd w:id="96"/>
    </w:p>
    <w:p w:rsidR="00EE54D2" w:rsidRDefault="00EE54D2" w:rsidP="00EE54D2">
      <w:pPr>
        <w:jc w:val="both"/>
      </w:pPr>
      <w:r>
        <w:t>Zum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von Tabellen wählen Sie 'Datei Löschen' im Menü.</w:t>
      </w:r>
    </w:p>
    <w:p w:rsidR="00EE54D2" w:rsidRDefault="00EE54D2" w:rsidP="00EE54D2">
      <w:pPr>
        <w:jc w:val="both"/>
      </w:pPr>
    </w:p>
    <w:p w:rsidR="00EE54D2" w:rsidRDefault="00EE54D2" w:rsidP="00EE54D2">
      <w:pPr>
        <w:jc w:val="center"/>
      </w:pPr>
      <w:r>
        <w:pict>
          <v:shape id="_x0000_i1060" type="#_x0000_t75" style="width:481.5pt;height:252pt">
            <v:imagedata r:id="rId42" o:title="dm1-ger028"/>
          </v:shape>
        </w:pict>
      </w:r>
    </w:p>
    <w:p w:rsidR="00EE54D2" w:rsidRDefault="00EE54D2" w:rsidP="00EE54D2">
      <w:pPr>
        <w:pStyle w:val="Overskrift7"/>
      </w:pPr>
      <w:bookmarkStart w:id="97" w:name="_Toc118110155"/>
      <w:r>
        <w:t>35.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von Tabellen</w:t>
      </w:r>
      <w:bookmarkEnd w:id="97"/>
    </w:p>
    <w:p w:rsidR="00EE54D2" w:rsidRDefault="00EE54D2" w:rsidP="00EE54D2">
      <w:pPr>
        <w:jc w:val="both"/>
      </w:pPr>
      <w:r>
        <w:t>Es werden nicht nur alle Tabellendefinitionen gelöscht,</w:t>
      </w:r>
    </w:p>
    <w:p w:rsidR="00DC4F3E" w:rsidRDefault="00EE54D2" w:rsidP="00EE54D2">
      <w:pPr>
        <w:pStyle w:val="Bloktekst"/>
      </w:pPr>
      <w:r>
        <w:t>SONDERN ES WERDEN AUCH ALLE DATENSÄTZE GELÖSCHT.</w:t>
      </w:r>
    </w:p>
    <w:p w:rsidR="00DC4F3E" w:rsidRDefault="00DC4F3E" w:rsidP="00DC4F3E">
      <w:pPr>
        <w:pStyle w:val="Overskrift1"/>
      </w:pPr>
      <w:bookmarkStart w:id="98" w:name="_Toc118110246"/>
      <w:r>
        <w:t>5.2.1.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aller Daten (Dateiinhalt</w:t>
      </w:r>
      <w:r w:rsidR="005D74A5">
        <w:fldChar w:fldCharType="begin"/>
      </w:r>
      <w:r w:rsidR="005D74A5">
        <w:instrText xml:space="preserve"> XE "</w:instrText>
      </w:r>
      <w:r w:rsidR="005D74A5" w:rsidRPr="004D2181">
        <w:instrText>Dateiinhalt</w:instrText>
      </w:r>
      <w:r w:rsidR="005D74A5">
        <w:instrText xml:space="preserve">" </w:instrText>
      </w:r>
      <w:r w:rsidR="005D74A5">
        <w:fldChar w:fldCharType="end"/>
      </w:r>
      <w:r>
        <w:t>)</w:t>
      </w:r>
      <w:bookmarkEnd w:id="98"/>
    </w:p>
    <w:p w:rsidR="00DC4F3E" w:rsidRDefault="00DC4F3E" w:rsidP="00DC4F3E">
      <w:pPr>
        <w:jc w:val="both"/>
      </w:pPr>
      <w:r>
        <w:t>Diese Funktion benutzt man normalerweise nur zum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von Testdaten. Die Funktion wird durch Wahl des entsprechenden Punktes im Dateimenü aktiviert.</w:t>
      </w:r>
    </w:p>
    <w:p w:rsidR="00DC4F3E" w:rsidRDefault="00DC4F3E" w:rsidP="00DC4F3E">
      <w:pPr>
        <w:jc w:val="both"/>
      </w:pPr>
    </w:p>
    <w:p w:rsidR="00DC4F3E" w:rsidRDefault="00DC4F3E" w:rsidP="00DC4F3E">
      <w:pPr>
        <w:jc w:val="center"/>
      </w:pPr>
      <w:r>
        <w:pict>
          <v:shape id="_x0000_i1061" type="#_x0000_t75" style="width:240pt;height:123pt">
            <v:imagedata r:id="rId43" o:title="dm1-ger920"/>
          </v:shape>
        </w:pict>
      </w:r>
    </w:p>
    <w:p w:rsidR="00DC4F3E" w:rsidRDefault="00DC4F3E" w:rsidP="00DC4F3E">
      <w:pPr>
        <w:pStyle w:val="Overskrift7"/>
      </w:pPr>
      <w:bookmarkStart w:id="99" w:name="_Toc118110156"/>
      <w:r>
        <w:t>36.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aller Daten</w:t>
      </w:r>
      <w:bookmarkEnd w:id="99"/>
    </w:p>
    <w:p w:rsidR="00DC4F3E" w:rsidRDefault="00DC4F3E" w:rsidP="00DC4F3E">
      <w:pPr>
        <w:jc w:val="both"/>
      </w:pPr>
      <w:r>
        <w:t>Man kann anschließend die Tabellendefinitionen ändern. Bei Beendigung der Funktion wird man um eine Bestätigung gebeten, das alle Datensatzinhalte gelöscht werden sollen.</w:t>
      </w:r>
    </w:p>
    <w:p w:rsidR="00DC4F3E" w:rsidRDefault="00DC4F3E" w:rsidP="00DC4F3E">
      <w:pPr>
        <w:jc w:val="both"/>
      </w:pPr>
    </w:p>
    <w:p w:rsidR="00DC4F3E" w:rsidRDefault="00DC4F3E" w:rsidP="00DC4F3E">
      <w:pPr>
        <w:jc w:val="center"/>
      </w:pPr>
      <w:r>
        <w:pict>
          <v:shape id="_x0000_i1062" type="#_x0000_t75" style="width:231pt;height:105pt">
            <v:imagedata r:id="rId44" o:title="dm1-ger921"/>
          </v:shape>
        </w:pict>
      </w:r>
    </w:p>
    <w:p w:rsidR="005A03F8" w:rsidRDefault="00DC4F3E" w:rsidP="00DC4F3E">
      <w:pPr>
        <w:pStyle w:val="Overskrift7"/>
      </w:pPr>
      <w:bookmarkStart w:id="100" w:name="_Toc118110157"/>
      <w:r>
        <w:t>37. Bestätigung zum Löschen</w:t>
      </w:r>
      <w:bookmarkEnd w:id="100"/>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p>
    <w:p w:rsidR="005A03F8" w:rsidRDefault="005A03F8" w:rsidP="005A03F8">
      <w:pPr>
        <w:pStyle w:val="Overskrift1"/>
      </w:pPr>
      <w:bookmarkStart w:id="101" w:name="_Toc118110247"/>
      <w:r>
        <w:t>5.3. Ausgabe der Dokumentation</w:t>
      </w:r>
      <w:bookmarkEnd w:id="101"/>
    </w:p>
    <w:p w:rsidR="005A03F8" w:rsidRDefault="005A03F8" w:rsidP="005A03F8">
      <w:pPr>
        <w:jc w:val="both"/>
      </w:pPr>
      <w:r>
        <w:t>Um die Dokumentation für die Tabellendefinitionen auszudrucken, wählen Sie 'Definitionen Drucken</w:t>
      </w:r>
      <w:r w:rsidR="005D74A5">
        <w:fldChar w:fldCharType="begin"/>
      </w:r>
      <w:r w:rsidR="005D74A5">
        <w:instrText xml:space="preserve"> XE "</w:instrText>
      </w:r>
      <w:r w:rsidR="005D74A5" w:rsidRPr="00DA5704">
        <w:rPr>
          <w:lang w:val="en-US"/>
        </w:rPr>
        <w:instrText>Drucken</w:instrText>
      </w:r>
      <w:r w:rsidR="005D74A5">
        <w:rPr>
          <w:lang w:val="en-US"/>
        </w:rPr>
        <w:instrText>"</w:instrText>
      </w:r>
      <w:r w:rsidR="005D74A5">
        <w:instrText xml:space="preserve"> </w:instrText>
      </w:r>
      <w:r w:rsidR="005D74A5">
        <w:fldChar w:fldCharType="end"/>
      </w:r>
      <w:r>
        <w:t>' im Dateimenü. Es können mehrere Tabellen für die Ausgabe markiert werden.</w:t>
      </w:r>
    </w:p>
    <w:p w:rsidR="005A03F8" w:rsidRDefault="005A03F8" w:rsidP="005A03F8">
      <w:pPr>
        <w:jc w:val="both"/>
      </w:pPr>
    </w:p>
    <w:p w:rsidR="005A03F8" w:rsidRDefault="005A03F8" w:rsidP="005A03F8">
      <w:pPr>
        <w:jc w:val="center"/>
      </w:pPr>
      <w:r>
        <w:pict>
          <v:shape id="_x0000_i1063" type="#_x0000_t75" style="width:481.5pt;height:252pt">
            <v:imagedata r:id="rId45" o:title="dm1-ger029"/>
          </v:shape>
        </w:pict>
      </w:r>
    </w:p>
    <w:p w:rsidR="004A33B9" w:rsidRDefault="005A03F8" w:rsidP="005A03F8">
      <w:pPr>
        <w:pStyle w:val="Overskrift7"/>
      </w:pPr>
      <w:bookmarkStart w:id="102" w:name="_Toc118110158"/>
      <w:r>
        <w:t>38. Ausgabe der Dokumentation</w:t>
      </w:r>
      <w:bookmarkEnd w:id="102"/>
    </w:p>
    <w:p w:rsidR="004A33B9" w:rsidRDefault="004A33B9" w:rsidP="004A33B9">
      <w:pPr>
        <w:pStyle w:val="Overskrift1"/>
      </w:pPr>
      <w:bookmarkStart w:id="103" w:name="_Toc118110248"/>
      <w:r>
        <w:t>5.3.1. Optionen</w:t>
      </w:r>
      <w:r w:rsidR="005D74A5">
        <w:fldChar w:fldCharType="begin"/>
      </w:r>
      <w:r w:rsidR="005D74A5">
        <w:instrText xml:space="preserve"> XE "</w:instrText>
      </w:r>
      <w:r w:rsidR="005D74A5" w:rsidRPr="004D2181">
        <w:instrText>Optionen</w:instrText>
      </w:r>
      <w:r w:rsidR="005D74A5">
        <w:instrText xml:space="preserve">" </w:instrText>
      </w:r>
      <w:r w:rsidR="005D74A5">
        <w:fldChar w:fldCharType="end"/>
      </w:r>
      <w:r>
        <w:t xml:space="preserve"> für das Drucken</w:t>
      </w:r>
      <w:r w:rsidR="005D74A5">
        <w:fldChar w:fldCharType="begin"/>
      </w:r>
      <w:r w:rsidR="005D74A5">
        <w:instrText xml:space="preserve"> XE "</w:instrText>
      </w:r>
      <w:r w:rsidR="005D74A5" w:rsidRPr="00DA5704">
        <w:rPr>
          <w:lang w:val="en-US"/>
        </w:rPr>
        <w:instrText>Drucken</w:instrText>
      </w:r>
      <w:r w:rsidR="005D74A5">
        <w:rPr>
          <w:lang w:val="en-US"/>
        </w:rPr>
        <w:instrText>"</w:instrText>
      </w:r>
      <w:r w:rsidR="005D74A5">
        <w:instrText xml:space="preserve"> </w:instrText>
      </w:r>
      <w:r w:rsidR="005D74A5">
        <w:fldChar w:fldCharType="end"/>
      </w:r>
      <w:r>
        <w:t xml:space="preserve"> der Dokumentation</w:t>
      </w:r>
      <w:bookmarkEnd w:id="103"/>
    </w:p>
    <w:p w:rsidR="004A33B9" w:rsidRDefault="004A33B9" w:rsidP="004A33B9">
      <w:pPr>
        <w:jc w:val="both"/>
      </w:pPr>
      <w:r>
        <w:t>Der Umfang der auszudruckenden Dokumentation kann von Ihnen bestimmt werden. Eine komplette Dokumentation besteht aus:</w:t>
      </w:r>
    </w:p>
    <w:p w:rsidR="004A33B9" w:rsidRDefault="004A33B9" w:rsidP="004A33B9">
      <w:pPr>
        <w:pStyle w:val="Bloktekst"/>
      </w:pPr>
      <w:r>
        <w:t>- Tabellendokumentation (Hilfstexte)</w:t>
      </w:r>
    </w:p>
    <w:p w:rsidR="004A33B9" w:rsidRDefault="004A33B9" w:rsidP="004A33B9">
      <w:pPr>
        <w:pStyle w:val="Bloktekst"/>
      </w:pPr>
      <w:r>
        <w:t>- Tabellendefinitionen</w:t>
      </w:r>
    </w:p>
    <w:p w:rsidR="004A33B9" w:rsidRDefault="004A33B9" w:rsidP="004A33B9">
      <w:pPr>
        <w:pStyle w:val="Bloktekst"/>
      </w:pPr>
      <w:r>
        <w:t>- Verknüpfungsdiagramm</w:t>
      </w:r>
      <w:r w:rsidR="005D74A5">
        <w:fldChar w:fldCharType="begin"/>
      </w:r>
      <w:r w:rsidR="005D74A5">
        <w:instrText xml:space="preserve"> XE "</w:instrText>
      </w:r>
      <w:r w:rsidR="005D74A5" w:rsidRPr="004D2181">
        <w:instrText>Verknüpfungsdiagramm</w:instrText>
      </w:r>
      <w:r w:rsidR="005D74A5">
        <w:instrText xml:space="preserve">" </w:instrText>
      </w:r>
      <w:r w:rsidR="005D74A5">
        <w:fldChar w:fldCharType="end"/>
      </w:r>
    </w:p>
    <w:p w:rsidR="004A33B9" w:rsidRDefault="004A33B9" w:rsidP="004A33B9">
      <w:pPr>
        <w:pStyle w:val="Bloktekst"/>
      </w:pPr>
      <w:r>
        <w:t>- Indexdefinitionen</w:t>
      </w:r>
    </w:p>
    <w:p w:rsidR="004A33B9" w:rsidRDefault="004A33B9" w:rsidP="004A33B9">
      <w:pPr>
        <w:pStyle w:val="Bloktekst"/>
      </w:pPr>
      <w:r>
        <w:t>- Felddefinitionen</w:t>
      </w:r>
    </w:p>
    <w:p w:rsidR="004A33B9" w:rsidRDefault="004A33B9" w:rsidP="004A33B9">
      <w:pPr>
        <w:pStyle w:val="Bloktekst"/>
      </w:pPr>
      <w:r>
        <w:t>- SQL</w:t>
      </w:r>
      <w:r w:rsidR="005D74A5">
        <w:fldChar w:fldCharType="begin"/>
      </w:r>
      <w:r w:rsidR="005D74A5">
        <w:instrText xml:space="preserve"> XE "</w:instrText>
      </w:r>
      <w:r w:rsidR="005D74A5" w:rsidRPr="004D2181">
        <w:instrText>SQL</w:instrText>
      </w:r>
      <w:r w:rsidR="005D74A5">
        <w:instrText xml:space="preserve">" </w:instrText>
      </w:r>
      <w:r w:rsidR="005D74A5">
        <w:fldChar w:fldCharType="end"/>
      </w:r>
      <w:r>
        <w:t>-Name</w:t>
      </w:r>
      <w:r w:rsidR="005D74A5">
        <w:fldChar w:fldCharType="begin"/>
      </w:r>
      <w:r w:rsidR="005D74A5">
        <w:instrText xml:space="preserve"> XE "</w:instrText>
      </w:r>
      <w:r w:rsidR="005D74A5" w:rsidRPr="004D2181">
        <w:instrText>SQL-Name</w:instrText>
      </w:r>
      <w:r w:rsidR="005D74A5">
        <w:instrText xml:space="preserve">" </w:instrText>
      </w:r>
      <w:r w:rsidR="005D74A5">
        <w:fldChar w:fldCharType="end"/>
      </w:r>
      <w:r>
        <w:t>n</w:t>
      </w:r>
      <w:r w:rsidR="005D74A5">
        <w:fldChar w:fldCharType="begin"/>
      </w:r>
      <w:r w:rsidR="005D74A5">
        <w:instrText xml:space="preserve"> XE "</w:instrText>
      </w:r>
      <w:r w:rsidR="005D74A5" w:rsidRPr="004D2181">
        <w:instrText>SQL-Namen</w:instrText>
      </w:r>
      <w:r w:rsidR="005D74A5">
        <w:instrText xml:space="preserve">" </w:instrText>
      </w:r>
      <w:r w:rsidR="005D74A5">
        <w:fldChar w:fldCharType="end"/>
      </w:r>
      <w:r>
        <w:t xml:space="preserve"> (nur bei bestimmten Dateitypen)</w:t>
      </w:r>
    </w:p>
    <w:p w:rsidR="004A33B9" w:rsidRDefault="004A33B9" w:rsidP="004A33B9">
      <w:pPr>
        <w:pStyle w:val="Bloktekst"/>
      </w:pPr>
      <w:r>
        <w:t>- Felddokumentation</w:t>
      </w:r>
      <w:r w:rsidR="005D74A5">
        <w:fldChar w:fldCharType="begin"/>
      </w:r>
      <w:r w:rsidR="005D74A5">
        <w:instrText xml:space="preserve"> XE "</w:instrText>
      </w:r>
      <w:r w:rsidR="005D74A5" w:rsidRPr="004D2181">
        <w:instrText>Felddokumentation</w:instrText>
      </w:r>
      <w:r w:rsidR="005D74A5">
        <w:instrText xml:space="preserve">" </w:instrText>
      </w:r>
      <w:r w:rsidR="005D74A5">
        <w:fldChar w:fldCharType="end"/>
      </w:r>
      <w:r>
        <w:t xml:space="preserve"> (Hilfstexte)</w:t>
      </w:r>
    </w:p>
    <w:p w:rsidR="004A33B9" w:rsidRDefault="004A33B9" w:rsidP="004A33B9">
      <w:pPr>
        <w:jc w:val="both"/>
      </w:pPr>
      <w:r>
        <w:t>Wählen Sie die gewünschten Punkte im Menü.</w:t>
      </w:r>
    </w:p>
    <w:p w:rsidR="004A33B9" w:rsidRDefault="004A33B9" w:rsidP="004A33B9">
      <w:pPr>
        <w:jc w:val="both"/>
      </w:pPr>
    </w:p>
    <w:p w:rsidR="004A33B9" w:rsidRDefault="004A33B9" w:rsidP="004A33B9">
      <w:pPr>
        <w:jc w:val="center"/>
      </w:pPr>
      <w:r>
        <w:pict>
          <v:shape id="_x0000_i1064" type="#_x0000_t75" style="width:400.5pt;height:216.75pt">
            <v:imagedata r:id="rId46" o:title="dm1-ger030"/>
          </v:shape>
        </w:pict>
      </w:r>
    </w:p>
    <w:p w:rsidR="00AA0A45" w:rsidRDefault="004A33B9" w:rsidP="004A33B9">
      <w:pPr>
        <w:pStyle w:val="Overskrift7"/>
      </w:pPr>
      <w:bookmarkStart w:id="104" w:name="_Toc118110159"/>
      <w:r>
        <w:t>39. Optionen</w:t>
      </w:r>
      <w:r w:rsidR="005D74A5">
        <w:fldChar w:fldCharType="begin"/>
      </w:r>
      <w:r w:rsidR="005D74A5">
        <w:instrText xml:space="preserve"> XE "</w:instrText>
      </w:r>
      <w:r w:rsidR="005D74A5" w:rsidRPr="004D2181">
        <w:instrText>Optionen</w:instrText>
      </w:r>
      <w:r w:rsidR="005D74A5">
        <w:instrText xml:space="preserve">" </w:instrText>
      </w:r>
      <w:r w:rsidR="005D74A5">
        <w:fldChar w:fldCharType="end"/>
      </w:r>
      <w:r>
        <w:t xml:space="preserve"> für das Drucken</w:t>
      </w:r>
      <w:r w:rsidR="005D74A5">
        <w:fldChar w:fldCharType="begin"/>
      </w:r>
      <w:r w:rsidR="005D74A5">
        <w:instrText xml:space="preserve"> XE "</w:instrText>
      </w:r>
      <w:r w:rsidR="005D74A5" w:rsidRPr="00DA5704">
        <w:rPr>
          <w:lang w:val="en-US"/>
        </w:rPr>
        <w:instrText>Drucken</w:instrText>
      </w:r>
      <w:r w:rsidR="005D74A5">
        <w:rPr>
          <w:lang w:val="en-US"/>
        </w:rPr>
        <w:instrText>"</w:instrText>
      </w:r>
      <w:r w:rsidR="005D74A5">
        <w:instrText xml:space="preserve"> </w:instrText>
      </w:r>
      <w:r w:rsidR="005D74A5">
        <w:fldChar w:fldCharType="end"/>
      </w:r>
      <w:r>
        <w:t xml:space="preserve"> der Dokumentation</w:t>
      </w:r>
      <w:bookmarkEnd w:id="104"/>
    </w:p>
    <w:p w:rsidR="00AA0A45" w:rsidRDefault="00AA0A45" w:rsidP="00AA0A45">
      <w:pPr>
        <w:pStyle w:val="Overskrift1"/>
      </w:pPr>
      <w:bookmarkStart w:id="105" w:name="_Toc118110249"/>
      <w:r>
        <w:t>5.3.2. Drucker</w:t>
      </w:r>
      <w:bookmarkEnd w:id="105"/>
      <w:r w:rsidR="005D74A5">
        <w:fldChar w:fldCharType="begin"/>
      </w:r>
      <w:r w:rsidR="005D74A5">
        <w:instrText xml:space="preserve"> XE "</w:instrText>
      </w:r>
      <w:r w:rsidR="005D74A5" w:rsidRPr="00DA5704">
        <w:rPr>
          <w:lang w:val="en-US"/>
        </w:rPr>
        <w:instrText>Drucker</w:instrText>
      </w:r>
      <w:r w:rsidR="005D74A5">
        <w:rPr>
          <w:lang w:val="en-US"/>
        </w:rPr>
        <w:instrText>"</w:instrText>
      </w:r>
      <w:r w:rsidR="005D74A5">
        <w:instrText xml:space="preserve"> </w:instrText>
      </w:r>
      <w:r w:rsidR="005D74A5">
        <w:fldChar w:fldCharType="end"/>
      </w:r>
    </w:p>
    <w:p w:rsidR="00AA0A45" w:rsidRDefault="00AA0A45" w:rsidP="00AA0A45">
      <w:pPr>
        <w:jc w:val="both"/>
      </w:pPr>
      <w:r>
        <w:t>Die Dokumentation kann auf allen unter Windows installierten Druckern, einschl. Bildschirmdrucker</w:t>
      </w:r>
      <w:r w:rsidR="005D74A5">
        <w:fldChar w:fldCharType="begin"/>
      </w:r>
      <w:r w:rsidR="005D74A5">
        <w:instrText xml:space="preserve"> XE "</w:instrText>
      </w:r>
      <w:r w:rsidR="005D74A5" w:rsidRPr="00DA5704">
        <w:rPr>
          <w:lang w:val="en-US"/>
        </w:rPr>
        <w:instrText>Bildschirmdrucker</w:instrText>
      </w:r>
      <w:r w:rsidR="005D74A5">
        <w:rPr>
          <w:lang w:val="en-US"/>
        </w:rPr>
        <w:instrText>"</w:instrText>
      </w:r>
      <w:r w:rsidR="005D74A5">
        <w:instrText xml:space="preserve"> </w:instrText>
      </w:r>
      <w:r w:rsidR="005D74A5">
        <w:fldChar w:fldCharType="end"/>
      </w:r>
      <w:r>
        <w:t>, ausgegeben werden. Die Wahl des Druckers kann im Menü 'Drucker</w:t>
      </w:r>
      <w:r w:rsidR="005D74A5">
        <w:fldChar w:fldCharType="begin"/>
      </w:r>
      <w:r w:rsidR="005D74A5">
        <w:instrText xml:space="preserve"> XE "</w:instrText>
      </w:r>
      <w:r w:rsidR="005D74A5" w:rsidRPr="00DA5704">
        <w:rPr>
          <w:lang w:val="en-US"/>
        </w:rPr>
        <w:instrText>Drucker</w:instrText>
      </w:r>
      <w:r w:rsidR="005D74A5">
        <w:rPr>
          <w:lang w:val="en-US"/>
        </w:rPr>
        <w:instrText>"</w:instrText>
      </w:r>
      <w:r w:rsidR="005D74A5">
        <w:instrText xml:space="preserve"> </w:instrText>
      </w:r>
      <w:r w:rsidR="005D74A5">
        <w:fldChar w:fldCharType="end"/>
      </w:r>
      <w:r>
        <w:t>' geändert werden.</w:t>
      </w:r>
    </w:p>
    <w:p w:rsidR="00AA0A45" w:rsidRDefault="00AA0A45" w:rsidP="00AA0A45">
      <w:pPr>
        <w:jc w:val="both"/>
      </w:pPr>
    </w:p>
    <w:p w:rsidR="00AA0A45" w:rsidRDefault="00AA0A45" w:rsidP="00AA0A45">
      <w:pPr>
        <w:jc w:val="center"/>
      </w:pPr>
      <w:r>
        <w:pict>
          <v:shape id="_x0000_i1065" type="#_x0000_t75" style="width:399.75pt;height:178.5pt">
            <v:imagedata r:id="rId47" o:title="dm1-ger031"/>
          </v:shape>
        </w:pict>
      </w:r>
    </w:p>
    <w:p w:rsidR="00AA0A45" w:rsidRDefault="00AA0A45" w:rsidP="00AA0A45">
      <w:pPr>
        <w:pStyle w:val="Overskrift7"/>
      </w:pPr>
      <w:bookmarkStart w:id="106" w:name="_Toc118110160"/>
      <w:r>
        <w:t>40. Wahl des Druckers</w:t>
      </w:r>
      <w:bookmarkEnd w:id="106"/>
    </w:p>
    <w:p w:rsidR="00AA0A45" w:rsidRDefault="00AA0A45" w:rsidP="00AA0A45">
      <w:pPr>
        <w:jc w:val="both"/>
      </w:pPr>
      <w:r>
        <w:t>Das folgende Beispiel zeigt die Dokumentation unserer 'cu' Tabelle.</w:t>
      </w:r>
    </w:p>
    <w:p w:rsidR="00AA0A45" w:rsidRDefault="00AA0A45" w:rsidP="00AA0A45">
      <w:pPr>
        <w:jc w:val="both"/>
      </w:pPr>
    </w:p>
    <w:p w:rsidR="00AA0A45" w:rsidRDefault="00AA0A45" w:rsidP="00AA0A45">
      <w:pPr>
        <w:jc w:val="center"/>
      </w:pPr>
      <w:r>
        <w:pict>
          <v:shape id="_x0000_i1066" type="#_x0000_t75" style="width:481.5pt;height:305.25pt">
            <v:imagedata r:id="rId48" o:title="dm1-ger032"/>
          </v:shape>
        </w:pict>
      </w:r>
    </w:p>
    <w:p w:rsidR="00693D11" w:rsidRDefault="00AA0A45" w:rsidP="00AA0A45">
      <w:pPr>
        <w:pStyle w:val="Overskrift7"/>
      </w:pPr>
      <w:bookmarkStart w:id="107" w:name="_Toc118110161"/>
      <w:r>
        <w:t>41. Beispiel einer Tabellendokumentation</w:t>
      </w:r>
      <w:bookmarkEnd w:id="107"/>
    </w:p>
    <w:p w:rsidR="00693D11" w:rsidRDefault="00693D11" w:rsidP="00693D11">
      <w:pPr>
        <w:pStyle w:val="Overskrift1"/>
      </w:pPr>
      <w:bookmarkStart w:id="108" w:name="_Toc118110250"/>
      <w:r>
        <w:t>6. Benutzung mehrerer Tabellen gleichzeitig</w:t>
      </w:r>
      <w:bookmarkEnd w:id="108"/>
    </w:p>
    <w:p w:rsidR="00693D11" w:rsidRDefault="00693D11" w:rsidP="00693D11"/>
    <w:p w:rsidR="00AF10E6" w:rsidRDefault="00693D11" w:rsidP="00693D11">
      <w:pPr>
        <w:jc w:val="both"/>
      </w:pPr>
      <w:r>
        <w:t>In DATAMASTER kann ein komplettes Datenbanksystem mit Verknüpfungen</w:t>
      </w:r>
      <w:r w:rsidR="005D74A5">
        <w:fldChar w:fldCharType="begin"/>
      </w:r>
      <w:r w:rsidR="005D74A5">
        <w:instrText xml:space="preserve"> XE "</w:instrText>
      </w:r>
      <w:r w:rsidR="005D74A5" w:rsidRPr="004D2181">
        <w:instrText>Verknüpfungen</w:instrText>
      </w:r>
      <w:r w:rsidR="005D74A5">
        <w:instrText xml:space="preserve">" </w:instrText>
      </w:r>
      <w:r w:rsidR="005D74A5">
        <w:fldChar w:fldCharType="end"/>
      </w:r>
      <w:r>
        <w:t xml:space="preserve"> zischen mehreren Tabellen aufgebaut werden. Es können auch Verbindungen zu nicht DATAMASTER-Tabelle</w:t>
      </w:r>
      <w:r w:rsidR="005D74A5">
        <w:fldChar w:fldCharType="begin"/>
      </w:r>
      <w:r w:rsidR="005D74A5">
        <w:instrText xml:space="preserve"> XE "</w:instrText>
      </w:r>
      <w:r w:rsidR="005D74A5" w:rsidRPr="004D2181">
        <w:instrText>DATAMASTER-Tabelle</w:instrText>
      </w:r>
      <w:r w:rsidR="005D74A5">
        <w:instrText xml:space="preserve">" </w:instrText>
      </w:r>
      <w:r w:rsidR="005D74A5">
        <w:fldChar w:fldCharType="end"/>
      </w:r>
      <w:r>
        <w:t>n</w:t>
      </w:r>
      <w:r w:rsidR="005D74A5">
        <w:fldChar w:fldCharType="begin"/>
      </w:r>
      <w:r w:rsidR="005D74A5">
        <w:instrText xml:space="preserve"> XE "</w:instrText>
      </w:r>
      <w:r w:rsidR="005D74A5" w:rsidRPr="004D2181">
        <w:instrText>DATAMASTER-Tabellen</w:instrText>
      </w:r>
      <w:r w:rsidR="005D74A5">
        <w:instrText xml:space="preserve">" </w:instrText>
      </w:r>
      <w:r w:rsidR="005D74A5">
        <w:fldChar w:fldCharType="end"/>
      </w:r>
      <w:r>
        <w:t xml:space="preserve"> definiert werden. Diese Tabellen können mit eigenen Tabellen gemischt werden, sowohl in DATAMASTER-programmen</w:t>
      </w:r>
      <w:r w:rsidR="005D74A5">
        <w:fldChar w:fldCharType="begin"/>
      </w:r>
      <w:r w:rsidR="005D74A5">
        <w:instrText xml:space="preserve"> XE "</w:instrText>
      </w:r>
      <w:r w:rsidR="005D74A5" w:rsidRPr="004D2181">
        <w:instrText>DATAMASTER-programmen</w:instrText>
      </w:r>
      <w:r w:rsidR="005D74A5">
        <w:instrText xml:space="preserve">" </w:instrText>
      </w:r>
      <w:r w:rsidR="005D74A5">
        <w:fldChar w:fldCharType="end"/>
      </w:r>
      <w:r>
        <w:t>, als auch in IQ- und RAPGEN</w:t>
      </w:r>
      <w:r w:rsidR="005D74A5">
        <w:fldChar w:fldCharType="begin"/>
      </w:r>
      <w:r w:rsidR="005D74A5">
        <w:instrText xml:space="preserve"> XE "</w:instrText>
      </w:r>
      <w:r w:rsidR="005D74A5" w:rsidRPr="004D2181">
        <w:instrText>RAPGEN</w:instrText>
      </w:r>
      <w:r w:rsidR="005D74A5">
        <w:instrText xml:space="preserve">" </w:instrText>
      </w:r>
      <w:r w:rsidR="005D74A5">
        <w:fldChar w:fldCharType="end"/>
      </w:r>
      <w:r>
        <w:t>-Programmen</w:t>
      </w:r>
      <w:r w:rsidR="005D74A5">
        <w:fldChar w:fldCharType="begin"/>
      </w:r>
      <w:r w:rsidR="005D74A5">
        <w:instrText xml:space="preserve"> XE "</w:instrText>
      </w:r>
      <w:r w:rsidR="005D74A5" w:rsidRPr="004D2181">
        <w:instrText>RAPGEN-Programmen</w:instrText>
      </w:r>
      <w:r w:rsidR="005D74A5">
        <w:instrText xml:space="preserve">" </w:instrText>
      </w:r>
      <w:r w:rsidR="005D74A5">
        <w:fldChar w:fldCharType="end"/>
      </w:r>
      <w:r>
        <w:t>.</w:t>
      </w:r>
    </w:p>
    <w:p w:rsidR="00AF10E6" w:rsidRDefault="00AF10E6" w:rsidP="00AF10E6">
      <w:pPr>
        <w:pStyle w:val="Overskrift1"/>
      </w:pPr>
      <w:bookmarkStart w:id="109" w:name="_Toc118110251"/>
      <w:r>
        <w:t>6.1. Definition von Verbindungen zwischen Tabellen</w:t>
      </w:r>
      <w:bookmarkEnd w:id="109"/>
    </w:p>
    <w:p w:rsidR="00AF10E6" w:rsidRDefault="00AF10E6" w:rsidP="00AF10E6">
      <w:pPr>
        <w:jc w:val="both"/>
      </w:pPr>
      <w:r>
        <w:t>Verbindungen zwischen den einzelnen Tabellen werden im INDEX</w:t>
      </w:r>
      <w:r w:rsidR="005D74A5">
        <w:fldChar w:fldCharType="begin"/>
      </w:r>
      <w:r w:rsidR="005D74A5">
        <w:instrText xml:space="preserve"> XE "</w:instrText>
      </w:r>
      <w:r w:rsidR="005D74A5" w:rsidRPr="004D2181">
        <w:instrText>INDEX</w:instrText>
      </w:r>
      <w:r w:rsidR="005D74A5">
        <w:instrText xml:space="preserve">" </w:instrText>
      </w:r>
      <w:r w:rsidR="005D74A5">
        <w:fldChar w:fldCharType="end"/>
      </w:r>
      <w:r>
        <w:t xml:space="preserve"> Fenster definiert. Im folgenden gehen wir von unserer Demo Artikeldatei aus.</w:t>
      </w:r>
    </w:p>
    <w:p w:rsidR="00AF10E6" w:rsidRDefault="00AF10E6" w:rsidP="00AF10E6">
      <w:pPr>
        <w:jc w:val="both"/>
      </w:pPr>
    </w:p>
    <w:p w:rsidR="00AF10E6" w:rsidRDefault="00AF10E6" w:rsidP="00AF10E6">
      <w:pPr>
        <w:jc w:val="center"/>
      </w:pPr>
      <w:r>
        <w:pict>
          <v:shape id="_x0000_i1067" type="#_x0000_t75" style="width:480pt;height:5in">
            <v:imagedata r:id="rId49" o:title="dm1-ger033"/>
          </v:shape>
        </w:pict>
      </w:r>
    </w:p>
    <w:p w:rsidR="00AF10E6" w:rsidRDefault="00AF10E6" w:rsidP="00AF10E6">
      <w:pPr>
        <w:pStyle w:val="Overskrift7"/>
      </w:pPr>
      <w:bookmarkStart w:id="110" w:name="_Toc118110162"/>
      <w:r>
        <w:t>42. Verbindungen zwischen mehreren Tabellen</w:t>
      </w:r>
      <w:bookmarkEnd w:id="110"/>
    </w:p>
    <w:p w:rsidR="00AF10E6" w:rsidRDefault="00AF10E6" w:rsidP="00AF10E6">
      <w:pPr>
        <w:jc w:val="both"/>
      </w:pPr>
      <w:r>
        <w:t>In den zwei ersten Zeilen werden die 'richtigen' Indizes, Artikelnummer bzw. Kundennummer, definiert. Siehe auch Abschnitt über Indexdefinition</w:t>
      </w:r>
      <w:r w:rsidR="005D74A5">
        <w:fldChar w:fldCharType="begin"/>
      </w:r>
      <w:r w:rsidR="005D74A5">
        <w:instrText xml:space="preserve"> XE "</w:instrText>
      </w:r>
      <w:r w:rsidR="005D74A5" w:rsidRPr="004D2181">
        <w:instrText>Indexdefinition</w:instrText>
      </w:r>
      <w:r w:rsidR="005D74A5">
        <w:instrText xml:space="preserve">" </w:instrText>
      </w:r>
      <w:r w:rsidR="005D74A5">
        <w:fldChar w:fldCharType="end"/>
      </w:r>
      <w:r>
        <w:t>.</w:t>
      </w:r>
    </w:p>
    <w:p w:rsidR="00AF10E6" w:rsidRDefault="00AF10E6" w:rsidP="00AF10E6">
      <w:pPr>
        <w:jc w:val="both"/>
      </w:pPr>
      <w:r>
        <w:t>Zeile 3 definiert die Verbindung zur GR-Tabelle, wobei Feld #7 der Artikeldatei zum Aufsuchen des Index 1 in der Gruppendatei benutzt wird.</w:t>
      </w:r>
    </w:p>
    <w:p w:rsidR="00AF10E6" w:rsidRDefault="00AF10E6" w:rsidP="00AF10E6">
      <w:pPr>
        <w:jc w:val="both"/>
      </w:pPr>
      <w:r w:rsidRPr="00AF10E6">
        <w:rPr>
          <w:lang w:val="en-US"/>
        </w:rPr>
        <w:t xml:space="preserve">In Zeile 4 wird die Verbindung zur LE-Datei beschrieben. </w:t>
      </w:r>
      <w:r>
        <w:t>Feld 6 der Artikeldatei dient zum Aufsuchen des Index 1 in der Lieferantendatei.</w:t>
      </w:r>
    </w:p>
    <w:p w:rsidR="002302E5" w:rsidRDefault="00AF10E6" w:rsidP="00AF10E6">
      <w:pPr>
        <w:jc w:val="both"/>
      </w:pPr>
      <w:r>
        <w:t>Man kann auch Tabellen miteinander durch einen READ</w:t>
      </w:r>
      <w:r w:rsidR="005D74A5">
        <w:fldChar w:fldCharType="begin"/>
      </w:r>
      <w:r w:rsidR="005D74A5">
        <w:instrText xml:space="preserve"> XE "</w:instrText>
      </w:r>
      <w:r w:rsidR="005D74A5" w:rsidRPr="004D2181">
        <w:instrText>READ</w:instrText>
      </w:r>
      <w:r w:rsidR="005D74A5">
        <w:instrText xml:space="preserve">" </w:instrText>
      </w:r>
      <w:r w:rsidR="005D74A5">
        <w:fldChar w:fldCharType="end"/>
      </w:r>
      <w:r>
        <w:t>(xx),... Befehl in den Programmberechnungen</w:t>
      </w:r>
      <w:r w:rsidR="005D74A5">
        <w:fldChar w:fldCharType="begin"/>
      </w:r>
      <w:r w:rsidR="005D74A5">
        <w:instrText xml:space="preserve"> XE "</w:instrText>
      </w:r>
      <w:r w:rsidR="005D74A5" w:rsidRPr="004D2181">
        <w:instrText>Programmberechnungen</w:instrText>
      </w:r>
      <w:r w:rsidR="005D74A5">
        <w:instrText xml:space="preserve">" </w:instrText>
      </w:r>
      <w:r w:rsidR="005D74A5">
        <w:fldChar w:fldCharType="end"/>
      </w:r>
      <w:r>
        <w:t xml:space="preserve"> verbinden, ohne das entsprechende Relationen im Data-Dictionary</w:t>
      </w:r>
      <w:r w:rsidR="005D74A5">
        <w:fldChar w:fldCharType="begin"/>
      </w:r>
      <w:r w:rsidR="005D74A5">
        <w:instrText xml:space="preserve"> XE "</w:instrText>
      </w:r>
      <w:r w:rsidR="005D74A5" w:rsidRPr="00DA5704">
        <w:rPr>
          <w:lang w:val="en-US"/>
        </w:rPr>
        <w:instrText>Dictionary</w:instrText>
      </w:r>
      <w:r w:rsidR="005D74A5">
        <w:rPr>
          <w:lang w:val="en-US"/>
        </w:rPr>
        <w:instrText>"</w:instrText>
      </w:r>
      <w:r w:rsidR="005D74A5">
        <w:instrText xml:space="preserve"> </w:instrText>
      </w:r>
      <w:r w:rsidR="005D74A5">
        <w:fldChar w:fldCharType="end"/>
      </w:r>
      <w:r>
        <w:t xml:space="preserve"> definiert sind. Wir empfehlen jedoch, so viele Relationen zwischen den Tabellen wie möglich im Data-Dictionary zu beschreiben, da hierdurch eine wesentlich leichtere Bearbeitung der Daten in den einzelnen Programmen erfolgen kann. Weiterhin können dann entsprechende Verknüpfungsdiagramme ausgegeben werden.</w:t>
      </w:r>
    </w:p>
    <w:p w:rsidR="002302E5" w:rsidRDefault="002302E5" w:rsidP="002302E5">
      <w:pPr>
        <w:pStyle w:val="Overskrift1"/>
      </w:pPr>
      <w:bookmarkStart w:id="111" w:name="_Toc118110252"/>
      <w:r>
        <w:t>6.2. Übersicht über Verknüpfungen</w:t>
      </w:r>
      <w:r w:rsidR="005D74A5">
        <w:fldChar w:fldCharType="begin"/>
      </w:r>
      <w:r w:rsidR="005D74A5">
        <w:instrText xml:space="preserve"> XE "</w:instrText>
      </w:r>
      <w:r w:rsidR="005D74A5" w:rsidRPr="004D2181">
        <w:instrText>Verknüpfungen</w:instrText>
      </w:r>
      <w:r w:rsidR="005D74A5">
        <w:instrText xml:space="preserve">" </w:instrText>
      </w:r>
      <w:r w:rsidR="005D74A5">
        <w:fldChar w:fldCharType="end"/>
      </w:r>
      <w:r>
        <w:t xml:space="preserve"> innerhalb einer Datenbank</w:t>
      </w:r>
      <w:bookmarkEnd w:id="111"/>
    </w:p>
    <w:p w:rsidR="002302E5" w:rsidRDefault="002302E5" w:rsidP="002302E5">
      <w:pPr>
        <w:jc w:val="both"/>
      </w:pPr>
      <w:r>
        <w:t>Wurden bestehende Verbindungen zwischen mehreren Tabellen im Data-Dictionary</w:t>
      </w:r>
      <w:r w:rsidR="005D74A5">
        <w:fldChar w:fldCharType="begin"/>
      </w:r>
      <w:r w:rsidR="005D74A5">
        <w:instrText xml:space="preserve"> XE "</w:instrText>
      </w:r>
      <w:r w:rsidR="005D74A5" w:rsidRPr="00DA5704">
        <w:rPr>
          <w:lang w:val="en-US"/>
        </w:rPr>
        <w:instrText>Dictionary</w:instrText>
      </w:r>
      <w:r w:rsidR="005D74A5">
        <w:rPr>
          <w:lang w:val="en-US"/>
        </w:rPr>
        <w:instrText>"</w:instrText>
      </w:r>
      <w:r w:rsidR="005D74A5">
        <w:instrText xml:space="preserve"> </w:instrText>
      </w:r>
      <w:r w:rsidR="005D74A5">
        <w:fldChar w:fldCharType="end"/>
      </w:r>
      <w:r>
        <w:t xml:space="preserve"> definiert, können dies in einem Diagramm</w:t>
      </w:r>
      <w:r w:rsidR="005D74A5">
        <w:fldChar w:fldCharType="begin"/>
      </w:r>
      <w:r w:rsidR="005D74A5">
        <w:instrText xml:space="preserve"> XE "</w:instrText>
      </w:r>
      <w:r w:rsidR="005D74A5" w:rsidRPr="00DA5704">
        <w:rPr>
          <w:lang w:val="en-US"/>
        </w:rPr>
        <w:instrText>Diagramm</w:instrText>
      </w:r>
      <w:r w:rsidR="005D74A5">
        <w:rPr>
          <w:lang w:val="en-US"/>
        </w:rPr>
        <w:instrText>"</w:instrText>
      </w:r>
      <w:r w:rsidR="005D74A5">
        <w:instrText xml:space="preserve"> </w:instrText>
      </w:r>
      <w:r w:rsidR="005D74A5">
        <w:fldChar w:fldCharType="end"/>
      </w:r>
      <w:r>
        <w:t xml:space="preserve"> ausgegeben werden. Hierzu wählen Sie die Funktion 'Datenbank Verknüpfungen</w:t>
      </w:r>
      <w:r w:rsidR="005D74A5">
        <w:fldChar w:fldCharType="begin"/>
      </w:r>
      <w:r w:rsidR="005D74A5">
        <w:instrText xml:space="preserve"> XE "</w:instrText>
      </w:r>
      <w:r w:rsidR="005D74A5" w:rsidRPr="004D2181">
        <w:instrText>Verknüpfungen</w:instrText>
      </w:r>
      <w:r w:rsidR="005D74A5">
        <w:instrText xml:space="preserve">" </w:instrText>
      </w:r>
      <w:r w:rsidR="005D74A5">
        <w:fldChar w:fldCharType="end"/>
      </w:r>
      <w:r>
        <w:t>' im Dateimenü.</w:t>
      </w:r>
    </w:p>
    <w:p w:rsidR="002302E5" w:rsidRDefault="002302E5" w:rsidP="002302E5">
      <w:pPr>
        <w:jc w:val="both"/>
      </w:pPr>
    </w:p>
    <w:p w:rsidR="002302E5" w:rsidRDefault="002302E5" w:rsidP="002302E5">
      <w:pPr>
        <w:jc w:val="center"/>
      </w:pPr>
      <w:r>
        <w:pict>
          <v:shape id="_x0000_i1068" type="#_x0000_t75" style="width:481.5pt;height:396pt">
            <v:imagedata r:id="rId50" o:title="dm1-ger034"/>
          </v:shape>
        </w:pict>
      </w:r>
    </w:p>
    <w:p w:rsidR="002302E5" w:rsidRDefault="002302E5" w:rsidP="002302E5">
      <w:pPr>
        <w:pStyle w:val="Overskrift7"/>
      </w:pPr>
      <w:bookmarkStart w:id="112" w:name="_Toc118110163"/>
      <w:r>
        <w:t>43. Datenbank Verknüpfungen</w:t>
      </w:r>
      <w:bookmarkEnd w:id="112"/>
      <w:r w:rsidR="005D74A5">
        <w:fldChar w:fldCharType="begin"/>
      </w:r>
      <w:r w:rsidR="005D74A5">
        <w:instrText xml:space="preserve"> XE "</w:instrText>
      </w:r>
      <w:r w:rsidR="005D74A5" w:rsidRPr="004D2181">
        <w:instrText>Verknüpfungen</w:instrText>
      </w:r>
      <w:r w:rsidR="005D74A5">
        <w:instrText xml:space="preserve">" </w:instrText>
      </w:r>
      <w:r w:rsidR="005D74A5">
        <w:fldChar w:fldCharType="end"/>
      </w:r>
    </w:p>
    <w:p w:rsidR="00D31F3D" w:rsidRDefault="002302E5" w:rsidP="002302E5">
      <w:pPr>
        <w:jc w:val="both"/>
      </w:pPr>
      <w:r>
        <w:t>Die Übersicht kann skaliert und in mehreren Ebenen generiert werden.</w:t>
      </w:r>
    </w:p>
    <w:p w:rsidR="00D31F3D" w:rsidRDefault="00D31F3D" w:rsidP="00D31F3D">
      <w:pPr>
        <w:pStyle w:val="Overskrift1"/>
      </w:pPr>
      <w:bookmarkStart w:id="113" w:name="_Toc118110253"/>
      <w:r>
        <w:t>6.3. Anwendung mehrerer Tabellen in Erfassungsprogrammen</w:t>
      </w:r>
      <w:bookmarkEnd w:id="113"/>
    </w:p>
    <w:p w:rsidR="00D31F3D" w:rsidRDefault="00D31F3D" w:rsidP="00D31F3D">
      <w:pPr>
        <w:jc w:val="both"/>
      </w:pPr>
      <w:r>
        <w:t>Wie im IQ-Anwenderhandbuch</w:t>
      </w:r>
      <w:r w:rsidR="005D74A5">
        <w:fldChar w:fldCharType="begin"/>
      </w:r>
      <w:r w:rsidR="005D74A5">
        <w:instrText xml:space="preserve"> XE "</w:instrText>
      </w:r>
      <w:r w:rsidR="005D74A5" w:rsidRPr="004D2181">
        <w:instrText>IQ-Anwenderhandbuch</w:instrText>
      </w:r>
      <w:r w:rsidR="005D74A5">
        <w:instrText xml:space="preserve">" </w:instrText>
      </w:r>
      <w:r w:rsidR="005D74A5">
        <w:fldChar w:fldCharType="end"/>
      </w:r>
      <w:r>
        <w:t xml:space="preserve"> beschrieben, können Abfrageprogramme mit zwei Dateien durch z.B. Angabe der Felder</w:t>
      </w:r>
    </w:p>
    <w:p w:rsidR="00D31F3D" w:rsidRDefault="00D31F3D" w:rsidP="00D31F3D">
      <w:pPr>
        <w:pStyle w:val="Bloktekst"/>
      </w:pPr>
      <w:r>
        <w:t>va#1-10,le#1-6</w:t>
      </w:r>
    </w:p>
    <w:p w:rsidR="00D31F3D" w:rsidRDefault="00D31F3D" w:rsidP="00D31F3D">
      <w:pPr>
        <w:jc w:val="both"/>
      </w:pPr>
      <w:r>
        <w:t>definiert werden.</w:t>
      </w:r>
    </w:p>
    <w:p w:rsidR="00D31F3D" w:rsidRDefault="00D31F3D" w:rsidP="00D31F3D">
      <w:pPr>
        <w:jc w:val="both"/>
      </w:pPr>
      <w:r>
        <w:t>IQ liest jetzt den Lieferantensatz mit Hilfe der vorweg definierten Verknüpfung zwischen den beiden Dateien. Auf diese Weise können beliebig viele Dateien miteinander verknüpft werden.</w:t>
      </w:r>
    </w:p>
    <w:p w:rsidR="00D31F3D" w:rsidRDefault="00D31F3D" w:rsidP="00D31F3D">
      <w:pPr>
        <w:jc w:val="both"/>
      </w:pPr>
      <w:r>
        <w:t>Benutzt man die gleichen Möglichkeiten in einem DATAMASTER Erfassungsprogramm</w:t>
      </w:r>
      <w:r w:rsidR="005D74A5">
        <w:fldChar w:fldCharType="begin"/>
      </w:r>
      <w:r w:rsidR="005D74A5">
        <w:instrText xml:space="preserve"> XE "</w:instrText>
      </w:r>
      <w:r w:rsidR="005D74A5" w:rsidRPr="004D2181">
        <w:instrText>Erfassungsprogramm</w:instrText>
      </w:r>
      <w:r w:rsidR="005D74A5">
        <w:instrText xml:space="preserve">" </w:instrText>
      </w:r>
      <w:r w:rsidR="005D74A5">
        <w:fldChar w:fldCharType="end"/>
      </w:r>
      <w:r>
        <w:t>, können Sätze in der Hauptdatei angelegt, geändert und gelöscht werden. Das Standardprogramm benutzt nur die Nebendateien zum lesen.</w:t>
      </w:r>
    </w:p>
    <w:p w:rsidR="00D419E1" w:rsidRDefault="00D31F3D" w:rsidP="00D31F3D">
      <w:pPr>
        <w:jc w:val="both"/>
      </w:pPr>
      <w:r>
        <w:t>Das Programm kann gespeichert werden. Hierdurch erhält man die Möglichkeit, später weitere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einzufügen. Das Ändern von Tabellen erfolgt in Berechnungsfunktionen</w:t>
      </w:r>
      <w:r w:rsidR="005D74A5">
        <w:fldChar w:fldCharType="begin"/>
      </w:r>
      <w:r w:rsidR="005D74A5">
        <w:instrText xml:space="preserve"> XE "</w:instrText>
      </w:r>
      <w:r w:rsidR="005D74A5" w:rsidRPr="004D2181">
        <w:instrText>Berechnungsfunktionen</w:instrText>
      </w:r>
      <w:r w:rsidR="005D74A5">
        <w:instrText xml:space="preserve">" </w:instrText>
      </w:r>
      <w:r w:rsidR="005D74A5">
        <w:fldChar w:fldCharType="end"/>
      </w:r>
      <w:r>
        <w:t xml:space="preserve"> und kann, wenn gewünscht, mehrere Tabellen umfassen.</w:t>
      </w:r>
    </w:p>
    <w:p w:rsidR="00D419E1" w:rsidRDefault="00D419E1" w:rsidP="00D419E1">
      <w:pPr>
        <w:pStyle w:val="Overskrift1"/>
      </w:pPr>
      <w:bookmarkStart w:id="114" w:name="_Toc118110254"/>
      <w:r>
        <w:t>6.4. Erfassungsprogramme für Transaktionen</w:t>
      </w:r>
      <w:bookmarkEnd w:id="114"/>
      <w:r w:rsidR="005D74A5">
        <w:fldChar w:fldCharType="begin"/>
      </w:r>
      <w:r w:rsidR="005D74A5">
        <w:instrText xml:space="preserve"> XE "</w:instrText>
      </w:r>
      <w:r w:rsidR="005D74A5" w:rsidRPr="004D2181">
        <w:instrText>Transaktionen</w:instrText>
      </w:r>
      <w:r w:rsidR="005D74A5">
        <w:instrText xml:space="preserve">" </w:instrText>
      </w:r>
      <w:r w:rsidR="005D74A5">
        <w:fldChar w:fldCharType="end"/>
      </w:r>
    </w:p>
    <w:p w:rsidR="00D419E1" w:rsidRDefault="00D419E1" w:rsidP="00D419E1">
      <w:pPr>
        <w:jc w:val="both"/>
      </w:pPr>
      <w:r>
        <w:t>Man kann auch Erfassungsprogramme für Transaktionen</w:t>
      </w:r>
      <w:r w:rsidR="005D74A5">
        <w:fldChar w:fldCharType="begin"/>
      </w:r>
      <w:r w:rsidR="005D74A5">
        <w:instrText xml:space="preserve"> XE "</w:instrText>
      </w:r>
      <w:r w:rsidR="005D74A5" w:rsidRPr="004D2181">
        <w:instrText>Transaktionen</w:instrText>
      </w:r>
      <w:r w:rsidR="005D74A5">
        <w:instrText xml:space="preserve">" </w:instrText>
      </w:r>
      <w:r w:rsidR="005D74A5">
        <w:fldChar w:fldCharType="end"/>
      </w:r>
      <w:r>
        <w:t xml:space="preserve"> erstellen.</w:t>
      </w:r>
    </w:p>
    <w:p w:rsidR="00D419E1" w:rsidRDefault="00D419E1" w:rsidP="00D419E1">
      <w:pPr>
        <w:jc w:val="both"/>
      </w:pPr>
    </w:p>
    <w:p w:rsidR="00D419E1" w:rsidRDefault="00D419E1" w:rsidP="00D419E1">
      <w:pPr>
        <w:jc w:val="center"/>
      </w:pPr>
      <w:r>
        <w:pict>
          <v:shape id="_x0000_i1069" type="#_x0000_t75" style="width:481.5pt;height:330.75pt">
            <v:imagedata r:id="rId51" o:title="dm1-ger035"/>
          </v:shape>
        </w:pict>
      </w:r>
    </w:p>
    <w:p w:rsidR="00D419E1" w:rsidRDefault="00D419E1" w:rsidP="00D419E1">
      <w:pPr>
        <w:pStyle w:val="Overskrift7"/>
      </w:pPr>
      <w:bookmarkStart w:id="115" w:name="_Toc118110164"/>
      <w:r>
        <w:t>44. Erfassung von Transaktionen</w:t>
      </w:r>
      <w:bookmarkEnd w:id="115"/>
      <w:r w:rsidR="005D74A5">
        <w:fldChar w:fldCharType="begin"/>
      </w:r>
      <w:r w:rsidR="005D74A5">
        <w:instrText xml:space="preserve"> XE "</w:instrText>
      </w:r>
      <w:r w:rsidR="005D74A5" w:rsidRPr="004D2181">
        <w:instrText>Transaktionen</w:instrText>
      </w:r>
      <w:r w:rsidR="005D74A5">
        <w:instrText xml:space="preserve">" </w:instrText>
      </w:r>
      <w:r w:rsidR="005D74A5">
        <w:fldChar w:fldCharType="end"/>
      </w:r>
    </w:p>
    <w:p w:rsidR="00D419E1" w:rsidRDefault="00D419E1" w:rsidP="00D419E1">
      <w:pPr>
        <w:jc w:val="both"/>
      </w:pPr>
      <w:r>
        <w:t>In einem solchen Programm findet man die DATAMASTER-Funktionen</w:t>
      </w:r>
      <w:r w:rsidR="005D74A5">
        <w:fldChar w:fldCharType="begin"/>
      </w:r>
      <w:r w:rsidR="005D74A5">
        <w:instrText xml:space="preserve"> XE "</w:instrText>
      </w:r>
      <w:r w:rsidR="005D74A5" w:rsidRPr="004D2181">
        <w:instrText>DATAMASTER-Funktionen</w:instrText>
      </w:r>
      <w:r w:rsidR="005D74A5">
        <w:instrText xml:space="preserve">" </w:instrText>
      </w:r>
      <w:r w:rsidR="005D74A5">
        <w:fldChar w:fldCharType="end"/>
      </w:r>
      <w:r>
        <w:t xml:space="preserve"> für Anlage, Ändern und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in den Menüs für die Hauptdatei und die Transaktionsdatei. Dies erlaubt die Anlage neuer Datensätze in beiden Dateien, d.h. das auch Transaktionen</w:t>
      </w:r>
      <w:r w:rsidR="005D74A5">
        <w:fldChar w:fldCharType="begin"/>
      </w:r>
      <w:r w:rsidR="005D74A5">
        <w:instrText xml:space="preserve"> XE "</w:instrText>
      </w:r>
      <w:r w:rsidR="005D74A5" w:rsidRPr="004D2181">
        <w:instrText>Transaktionen</w:instrText>
      </w:r>
      <w:r w:rsidR="005D74A5">
        <w:instrText xml:space="preserve">" </w:instrText>
      </w:r>
      <w:r w:rsidR="005D74A5">
        <w:fldChar w:fldCharType="end"/>
      </w:r>
      <w:r>
        <w:t xml:space="preserve"> erfaßt/geändert werden können.</w:t>
      </w:r>
    </w:p>
    <w:p w:rsidR="000903BE" w:rsidRDefault="00D419E1" w:rsidP="00D419E1">
      <w:pPr>
        <w:jc w:val="both"/>
      </w:pPr>
      <w:r>
        <w:t>Die Schaltflächen für Anlage, Ändern,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in der Symbolleiste</w:t>
      </w:r>
      <w:r w:rsidR="005D74A5">
        <w:fldChar w:fldCharType="begin"/>
      </w:r>
      <w:r w:rsidR="005D74A5">
        <w:instrText xml:space="preserve"> XE "</w:instrText>
      </w:r>
      <w:r w:rsidR="005D74A5" w:rsidRPr="004D2181">
        <w:instrText>Symbolleiste</w:instrText>
      </w:r>
      <w:r w:rsidR="005D74A5">
        <w:instrText xml:space="preserve">" </w:instrText>
      </w:r>
      <w:r w:rsidR="005D74A5">
        <w:fldChar w:fldCharType="end"/>
      </w:r>
      <w:r>
        <w:t xml:space="preserve"> wechseln abhängig von der augenblicklichen Position auf dem Bildschirm zwischen Hauptdatei und Transaktionsdatei.</w:t>
      </w:r>
    </w:p>
    <w:p w:rsidR="000903BE" w:rsidRDefault="000903BE" w:rsidP="000903BE">
      <w:pPr>
        <w:pStyle w:val="Overskrift1"/>
      </w:pPr>
      <w:bookmarkStart w:id="116" w:name="_Toc118110255"/>
      <w:r>
        <w:t>7. Speichern des Erfassungsprogrammes/Änderungen</w:t>
      </w:r>
      <w:bookmarkEnd w:id="116"/>
    </w:p>
    <w:p w:rsidR="000903BE" w:rsidRDefault="000903BE" w:rsidP="000903BE"/>
    <w:p w:rsidR="000903BE" w:rsidRDefault="000903BE" w:rsidP="000903BE">
      <w:pPr>
        <w:pStyle w:val="CodeSample"/>
        <w:jc w:val="both"/>
      </w:pPr>
      <w:r>
        <w:t>Wie in IQ können bis zu 999 DATAMASTER-Programm</w:t>
      </w:r>
      <w:r w:rsidR="005D74A5">
        <w:fldChar w:fldCharType="begin"/>
      </w:r>
      <w:r w:rsidR="005D74A5">
        <w:instrText xml:space="preserve"> XE "</w:instrText>
      </w:r>
      <w:r w:rsidR="005D74A5" w:rsidRPr="004D2181">
        <w:instrText>DATAMASTER-Programm</w:instrText>
      </w:r>
      <w:r w:rsidR="005D74A5">
        <w:instrText xml:space="preserve">" </w:instrText>
      </w:r>
      <w:r w:rsidR="005D74A5">
        <w:fldChar w:fldCharType="end"/>
      </w:r>
      <w:r>
        <w:t>e</w:t>
      </w:r>
      <w:r w:rsidR="005D74A5">
        <w:fldChar w:fldCharType="begin"/>
      </w:r>
      <w:r w:rsidR="005D74A5">
        <w:instrText xml:space="preserve"> XE "</w:instrText>
      </w:r>
      <w:r w:rsidR="005D74A5" w:rsidRPr="004D2181">
        <w:instrText>DATAMASTER-Programme</w:instrText>
      </w:r>
      <w:r w:rsidR="005D74A5">
        <w:instrText xml:space="preserve">" </w:instrText>
      </w:r>
      <w:r w:rsidR="005D74A5">
        <w:fldChar w:fldCharType="end"/>
      </w:r>
      <w:r>
        <w:t xml:space="preserve"> gespeichert werden. Diese werden ebenso wie IQ Programme im Menü aufgeführt. Hiermit erhält man die Möglichkeit, komplette Erfassungs- und Abfragesysteme mit Verbindungen zwischen den einzelnen Programmen zu erstellen. Ein gespeichertes Programm kann entweder aus dem IQ- oder dem DATAMASTER-Menü aufgerufen werden.</w:t>
      </w:r>
    </w:p>
    <w:p w:rsidR="000903BE" w:rsidRDefault="000903BE" w:rsidP="000903BE">
      <w:pPr>
        <w:jc w:val="both"/>
      </w:pPr>
      <w:r>
        <w:t>Änderungen des Bildschirmaufbaus für ein DATAMASTER-Programm</w:t>
      </w:r>
      <w:r w:rsidR="005D74A5">
        <w:fldChar w:fldCharType="begin"/>
      </w:r>
      <w:r w:rsidR="005D74A5">
        <w:instrText xml:space="preserve"> XE "</w:instrText>
      </w:r>
      <w:r w:rsidR="005D74A5" w:rsidRPr="004D2181">
        <w:instrText>DATAMASTER-Programm</w:instrText>
      </w:r>
      <w:r w:rsidR="005D74A5">
        <w:instrText xml:space="preserve">" </w:instrText>
      </w:r>
      <w:r w:rsidR="005D74A5">
        <w:fldChar w:fldCharType="end"/>
      </w:r>
      <w:r>
        <w:t xml:space="preserve"> entsprechen denen eines IQ-Programmes</w:t>
      </w:r>
      <w:r w:rsidR="005D74A5">
        <w:fldChar w:fldCharType="begin"/>
      </w:r>
      <w:r w:rsidR="005D74A5">
        <w:instrText xml:space="preserve"> XE "</w:instrText>
      </w:r>
      <w:r w:rsidR="005D74A5" w:rsidRPr="004D2181">
        <w:instrText>IQ-Programmes</w:instrText>
      </w:r>
      <w:r w:rsidR="005D74A5">
        <w:instrText xml:space="preserve">" </w:instrText>
      </w:r>
      <w:r w:rsidR="005D74A5">
        <w:fldChar w:fldCharType="end"/>
      </w:r>
      <w:r>
        <w:t>. Alle Funktionen, wie z.B. Ändern der Hintergrundfarbe</w:t>
      </w:r>
      <w:r w:rsidR="005D74A5">
        <w:fldChar w:fldCharType="begin"/>
      </w:r>
      <w:r w:rsidR="005D74A5">
        <w:instrText xml:space="preserve"> XE "</w:instrText>
      </w:r>
      <w:r w:rsidR="005D74A5" w:rsidRPr="004D2181">
        <w:instrText>Hintergrundfarbe</w:instrText>
      </w:r>
      <w:r w:rsidR="005D74A5">
        <w:instrText xml:space="preserve">" </w:instrText>
      </w:r>
      <w:r w:rsidR="005D74A5">
        <w:fldChar w:fldCharType="end"/>
      </w:r>
      <w:r>
        <w:t>, Einsetzen von Grafiken u.a., stehen hierbei zur Verfügung.</w:t>
      </w:r>
    </w:p>
    <w:p w:rsidR="000903BE" w:rsidRDefault="000903BE" w:rsidP="000903BE">
      <w:pPr>
        <w:jc w:val="both"/>
      </w:pPr>
    </w:p>
    <w:p w:rsidR="000903BE" w:rsidRDefault="000903BE" w:rsidP="000903BE">
      <w:pPr>
        <w:jc w:val="center"/>
      </w:pPr>
      <w:r>
        <w:pict>
          <v:shape id="_x0000_i1070" type="#_x0000_t75" style="width:481.5pt;height:361.5pt">
            <v:imagedata r:id="rId52" o:title="dm1-ger036"/>
          </v:shape>
        </w:pict>
      </w:r>
    </w:p>
    <w:p w:rsidR="000903BE" w:rsidRDefault="000903BE" w:rsidP="000903BE">
      <w:pPr>
        <w:pStyle w:val="Overskrift7"/>
      </w:pPr>
      <w:bookmarkStart w:id="117" w:name="_Toc118110165"/>
      <w:r>
        <w:t>45.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des Bildschirmaufbaus</w:t>
      </w:r>
      <w:bookmarkEnd w:id="117"/>
    </w:p>
    <w:p w:rsidR="000903BE" w:rsidRDefault="000903BE" w:rsidP="000903BE">
      <w:pPr>
        <w:jc w:val="both"/>
      </w:pPr>
      <w:r>
        <w:t>In den folgenden Abschnitten werden die Berechnungsprinzipe</w:t>
      </w:r>
      <w:r w:rsidR="005D74A5">
        <w:fldChar w:fldCharType="begin"/>
      </w:r>
      <w:r w:rsidR="005D74A5">
        <w:instrText xml:space="preserve"> XE "</w:instrText>
      </w:r>
      <w:r w:rsidR="005D74A5" w:rsidRPr="004D2181">
        <w:instrText>Berechnungsprinzipe</w:instrText>
      </w:r>
      <w:r w:rsidR="005D74A5">
        <w:instrText xml:space="preserve">" </w:instrText>
      </w:r>
      <w:r w:rsidR="005D74A5">
        <w:fldChar w:fldCharType="end"/>
      </w:r>
      <w:r>
        <w:t xml:space="preserve"> in unterschiedlichen Erfassungsprogrammen behandelt. Da diese Programme Daten in die Datei zurückschreiben, stehen mehr Berechnungsfunktionen</w:t>
      </w:r>
      <w:r w:rsidR="005D74A5">
        <w:fldChar w:fldCharType="begin"/>
      </w:r>
      <w:r w:rsidR="005D74A5">
        <w:instrText xml:space="preserve"> XE "</w:instrText>
      </w:r>
      <w:r w:rsidR="005D74A5" w:rsidRPr="004D2181">
        <w:instrText>Berechnungsfunktionen</w:instrText>
      </w:r>
      <w:r w:rsidR="005D74A5">
        <w:instrText xml:space="preserve">" </w:instrText>
      </w:r>
      <w:r w:rsidR="005D74A5">
        <w:fldChar w:fldCharType="end"/>
      </w:r>
      <w:r>
        <w:t xml:space="preserve"> als für IQ Programme zur Verfügung.</w:t>
      </w:r>
    </w:p>
    <w:p w:rsidR="008215A6" w:rsidRDefault="000903BE" w:rsidP="000903BE">
      <w:pPr>
        <w:jc w:val="both"/>
        <w:rPr>
          <w:lang w:val="en-US"/>
        </w:rPr>
      </w:pPr>
      <w:r w:rsidRPr="000903BE">
        <w:rPr>
          <w:lang w:val="en-US"/>
        </w:rPr>
        <w:t>Die Bedienung des Berechnungsmoduls</w:t>
      </w:r>
      <w:r w:rsidR="005D74A5">
        <w:rPr>
          <w:lang w:val="en-US"/>
        </w:rPr>
        <w:fldChar w:fldCharType="begin"/>
      </w:r>
      <w:r w:rsidR="005D74A5">
        <w:rPr>
          <w:lang w:val="en-US"/>
        </w:rPr>
        <w:instrText xml:space="preserve"> XE "</w:instrText>
      </w:r>
      <w:r w:rsidR="005D74A5" w:rsidRPr="004D2181">
        <w:instrText>Berechnungsmoduls</w:instrText>
      </w:r>
      <w:r w:rsidR="005D74A5">
        <w:instrText>"</w:instrText>
      </w:r>
      <w:r w:rsidR="005D74A5">
        <w:rPr>
          <w:lang w:val="en-US"/>
        </w:rPr>
        <w:instrText xml:space="preserve"> </w:instrText>
      </w:r>
      <w:r w:rsidR="005D74A5">
        <w:rPr>
          <w:lang w:val="en-US"/>
        </w:rPr>
        <w:fldChar w:fldCharType="end"/>
      </w:r>
      <w:r w:rsidRPr="000903BE">
        <w:rPr>
          <w:lang w:val="en-US"/>
        </w:rPr>
        <w:t xml:space="preserve"> entspricht im wesentlichen der Beschreibung im IQ-Handbuch</w:t>
      </w:r>
      <w:r w:rsidR="005D74A5">
        <w:rPr>
          <w:lang w:val="en-US"/>
        </w:rPr>
        <w:fldChar w:fldCharType="begin"/>
      </w:r>
      <w:r w:rsidR="005D74A5">
        <w:rPr>
          <w:lang w:val="en-US"/>
        </w:rPr>
        <w:instrText xml:space="preserve"> XE "</w:instrText>
      </w:r>
      <w:r w:rsidR="005D74A5" w:rsidRPr="004D2181">
        <w:instrText>IQ-Handbuch</w:instrText>
      </w:r>
      <w:r w:rsidR="005D74A5">
        <w:instrText>"</w:instrText>
      </w:r>
      <w:r w:rsidR="005D74A5">
        <w:rPr>
          <w:lang w:val="en-US"/>
        </w:rPr>
        <w:instrText xml:space="preserve"> </w:instrText>
      </w:r>
      <w:r w:rsidR="005D74A5">
        <w:rPr>
          <w:lang w:val="en-US"/>
        </w:rPr>
        <w:fldChar w:fldCharType="end"/>
      </w:r>
      <w:r w:rsidRPr="000903BE">
        <w:rPr>
          <w:lang w:val="en-US"/>
        </w:rPr>
        <w:t>, und ist deshalb hier nicht gesondert beschrieben. Die unterschiedlichen Funktionen, die in Berechnungen</w:t>
      </w:r>
      <w:r w:rsidR="005D74A5">
        <w:rPr>
          <w:lang w:val="en-US"/>
        </w:rPr>
        <w:fldChar w:fldCharType="begin"/>
      </w:r>
      <w:r w:rsidR="005D74A5">
        <w:rPr>
          <w:lang w:val="en-US"/>
        </w:rPr>
        <w:instrText xml:space="preserve"> XE "</w:instrText>
      </w:r>
      <w:r w:rsidR="005D74A5" w:rsidRPr="004D2181">
        <w:instrText>Berechnungen</w:instrText>
      </w:r>
      <w:r w:rsidR="005D74A5">
        <w:instrText>"</w:instrText>
      </w:r>
      <w:r w:rsidR="005D74A5">
        <w:rPr>
          <w:lang w:val="en-US"/>
        </w:rPr>
        <w:instrText xml:space="preserve"> </w:instrText>
      </w:r>
      <w:r w:rsidR="005D74A5">
        <w:rPr>
          <w:lang w:val="en-US"/>
        </w:rPr>
        <w:fldChar w:fldCharType="end"/>
      </w:r>
      <w:r w:rsidRPr="000903BE">
        <w:rPr>
          <w:lang w:val="en-US"/>
        </w:rPr>
        <w:t xml:space="preserve"> verwendet werden können, werden im Teil 2 des Handbuches -BERECHNUNGEN und SUBFUNKTIONEN</w:t>
      </w:r>
      <w:r w:rsidR="005D74A5">
        <w:rPr>
          <w:lang w:val="en-US"/>
        </w:rPr>
        <w:fldChar w:fldCharType="begin"/>
      </w:r>
      <w:r w:rsidR="005D74A5">
        <w:rPr>
          <w:lang w:val="en-US"/>
        </w:rPr>
        <w:instrText xml:space="preserve"> XE "</w:instrText>
      </w:r>
      <w:r w:rsidR="005D74A5" w:rsidRPr="004D2181">
        <w:instrText>SUBFUNKTIONEN</w:instrText>
      </w:r>
      <w:r w:rsidR="005D74A5">
        <w:instrText>"</w:instrText>
      </w:r>
      <w:r w:rsidR="005D74A5">
        <w:rPr>
          <w:lang w:val="en-US"/>
        </w:rPr>
        <w:instrText xml:space="preserve"> </w:instrText>
      </w:r>
      <w:r w:rsidR="005D74A5">
        <w:rPr>
          <w:lang w:val="en-US"/>
        </w:rPr>
        <w:fldChar w:fldCharType="end"/>
      </w:r>
      <w:r w:rsidRPr="000903BE">
        <w:rPr>
          <w:lang w:val="en-US"/>
        </w:rPr>
        <w:t>- im einzelnen beschrieben.</w:t>
      </w:r>
    </w:p>
    <w:p w:rsidR="008215A6" w:rsidRDefault="008215A6" w:rsidP="008215A6">
      <w:pPr>
        <w:pStyle w:val="Overskrift1"/>
        <w:rPr>
          <w:lang w:val="en-US"/>
        </w:rPr>
      </w:pPr>
      <w:bookmarkStart w:id="118" w:name="_Toc118110256"/>
      <w:r>
        <w:rPr>
          <w:lang w:val="en-US"/>
        </w:rPr>
        <w:t>7.1. OK/ABBRUCH</w:t>
      </w:r>
      <w:bookmarkEnd w:id="118"/>
    </w:p>
    <w:p w:rsidR="00A20A9D" w:rsidRDefault="008215A6" w:rsidP="008215A6">
      <w:pPr>
        <w:jc w:val="both"/>
        <w:rPr>
          <w:lang w:val="en-US"/>
        </w:rPr>
      </w:pPr>
      <w:r w:rsidRPr="008215A6">
        <w:rPr>
          <w:lang w:val="en-US"/>
        </w:rPr>
        <w:t>Bei Definition eines DATAMASTER Programms wurden OK/ABBRUCH hinzugefügt. Hier sehen Sie ein Beispiel für die Funktion DOFUNCTION, da die Aktivierung eines der Knöpfe DUFUNCTION(998) bzw. DUFUNCTION(997) bewirkt.</w:t>
      </w:r>
    </w:p>
    <w:p w:rsidR="00A20A9D" w:rsidRDefault="00A20A9D" w:rsidP="00A20A9D">
      <w:pPr>
        <w:pStyle w:val="Overskrift1"/>
        <w:rPr>
          <w:lang w:val="en-US"/>
        </w:rPr>
      </w:pPr>
      <w:bookmarkStart w:id="119" w:name="_Toc118110257"/>
      <w:r>
        <w:rPr>
          <w:lang w:val="en-US"/>
        </w:rPr>
        <w:t>7.1.1. Button Shortcuts</w:t>
      </w:r>
      <w:bookmarkEnd w:id="119"/>
    </w:p>
    <w:p w:rsidR="00A20A9D" w:rsidRDefault="00A20A9D" w:rsidP="00A20A9D">
      <w:pPr>
        <w:jc w:val="both"/>
      </w:pPr>
      <w:r w:rsidRPr="00A20A9D">
        <w:rPr>
          <w:lang w:val="en-US"/>
        </w:rPr>
        <w:t xml:space="preserve">Definieren Sie einen Button, wird der Text in diesem Button angezeigt. </w:t>
      </w:r>
      <w:r>
        <w:t>Es kann hier ein Freifeldname wie z.B.</w:t>
      </w:r>
    </w:p>
    <w:p w:rsidR="00A20A9D" w:rsidRDefault="00A20A9D" w:rsidP="00A20A9D">
      <w:pPr>
        <w:pStyle w:val="Bloktekst"/>
      </w:pPr>
      <w:r>
        <w:t>KLICK &amp;MIR</w:t>
      </w:r>
    </w:p>
    <w:p w:rsidR="00D7279F" w:rsidRDefault="00A20A9D" w:rsidP="00A20A9D">
      <w:pPr>
        <w:jc w:val="both"/>
        <w:rPr>
          <w:lang w:val="en-US"/>
        </w:rPr>
      </w:pPr>
      <w:r w:rsidRPr="00A20A9D">
        <w:rPr>
          <w:lang w:val="en-US"/>
        </w:rPr>
        <w:t>eingegeben werden, wobei der Buchstabe nach &amp; als Shortcut für diesen Button (ALT+M) benutzt werden kann.</w:t>
      </w:r>
    </w:p>
    <w:p w:rsidR="00D7279F" w:rsidRDefault="00D7279F" w:rsidP="00D7279F">
      <w:pPr>
        <w:pStyle w:val="Overskrift1"/>
        <w:rPr>
          <w:lang w:val="en-US"/>
        </w:rPr>
      </w:pPr>
      <w:bookmarkStart w:id="120" w:name="_Toc118110258"/>
      <w:r>
        <w:rPr>
          <w:lang w:val="en-US"/>
        </w:rPr>
        <w:t>7.2. Ein einfaches Erfassungsprogramm</w:t>
      </w:r>
      <w:bookmarkEnd w:id="120"/>
      <w:r w:rsidR="005D74A5">
        <w:rPr>
          <w:lang w:val="en-US"/>
        </w:rPr>
        <w:fldChar w:fldCharType="begin"/>
      </w:r>
      <w:r w:rsidR="005D74A5">
        <w:rPr>
          <w:lang w:val="en-US"/>
        </w:rPr>
        <w:instrText xml:space="preserve"> XE "</w:instrText>
      </w:r>
      <w:r w:rsidR="005D74A5" w:rsidRPr="004D2181">
        <w:instrText>Erfassungsprogramm</w:instrText>
      </w:r>
      <w:r w:rsidR="005D74A5">
        <w:instrText>"</w:instrText>
      </w:r>
      <w:r w:rsidR="005D74A5">
        <w:rPr>
          <w:lang w:val="en-US"/>
        </w:rPr>
        <w:instrText xml:space="preserve"> </w:instrText>
      </w:r>
      <w:r w:rsidR="005D74A5">
        <w:rPr>
          <w:lang w:val="en-US"/>
        </w:rPr>
        <w:fldChar w:fldCharType="end"/>
      </w:r>
    </w:p>
    <w:p w:rsidR="00D7279F" w:rsidRDefault="00D7279F" w:rsidP="00D7279F">
      <w:pPr>
        <w:jc w:val="both"/>
      </w:pPr>
      <w:r>
        <w:t>Definiert man ein Programm als</w:t>
      </w:r>
    </w:p>
    <w:p w:rsidR="00D7279F" w:rsidRDefault="00D7279F" w:rsidP="00D7279F">
      <w:pPr>
        <w:pStyle w:val="Bloktekst"/>
      </w:pPr>
      <w:r>
        <w:t>cu#1-5</w:t>
      </w:r>
    </w:p>
    <w:p w:rsidR="00D7279F" w:rsidRDefault="00D7279F" w:rsidP="00D7279F">
      <w:pPr>
        <w:jc w:val="both"/>
      </w:pPr>
      <w:r>
        <w:t>und wähltet anschließend die Funktion 'Parameter' im Dateimenü, erhält man nach Abspeichern des Programmes folgendes Schirmbild:</w:t>
      </w:r>
    </w:p>
    <w:p w:rsidR="00D7279F" w:rsidRDefault="00D7279F" w:rsidP="00D7279F">
      <w:pPr>
        <w:jc w:val="both"/>
      </w:pPr>
    </w:p>
    <w:p w:rsidR="00D7279F" w:rsidRDefault="00D7279F" w:rsidP="00D7279F">
      <w:pPr>
        <w:jc w:val="center"/>
      </w:pPr>
      <w:r>
        <w:pict>
          <v:shape id="_x0000_i1071" type="#_x0000_t75" style="width:315pt;height:243.75pt">
            <v:imagedata r:id="rId53" o:title="dm1-ger038"/>
          </v:shape>
        </w:pict>
      </w:r>
    </w:p>
    <w:p w:rsidR="00D7279F" w:rsidRDefault="00D7279F" w:rsidP="00D7279F">
      <w:pPr>
        <w:pStyle w:val="Overskrift7"/>
      </w:pPr>
      <w:bookmarkStart w:id="121" w:name="_Toc118110166"/>
      <w:r>
        <w:t>46. Parameter für das Programm cu#1-5</w:t>
      </w:r>
      <w:bookmarkEnd w:id="121"/>
    </w:p>
    <w:p w:rsidR="001B706E" w:rsidRDefault="00D7279F" w:rsidP="00D7279F">
      <w:pPr>
        <w:jc w:val="both"/>
      </w:pPr>
      <w:r>
        <w:t>Wie oben gezeigt, hat DATAMASTER weitere Parameter im Anschluß an die 3 IQ-Standardparameter</w:t>
      </w:r>
      <w:r w:rsidR="005D74A5">
        <w:fldChar w:fldCharType="begin"/>
      </w:r>
      <w:r w:rsidR="005D74A5">
        <w:instrText xml:space="preserve"> XE "</w:instrText>
      </w:r>
      <w:r w:rsidR="005D74A5" w:rsidRPr="004D2181">
        <w:instrText>IQ-Standardparameter</w:instrText>
      </w:r>
      <w:r w:rsidR="005D74A5">
        <w:instrText xml:space="preserve">" </w:instrText>
      </w:r>
      <w:r w:rsidR="005D74A5">
        <w:fldChar w:fldCharType="end"/>
      </w:r>
      <w:r>
        <w:t xml:space="preserve"> hinzugefügt.</w:t>
      </w:r>
    </w:p>
    <w:p w:rsidR="001B706E" w:rsidRDefault="001B706E" w:rsidP="001B706E">
      <w:pPr>
        <w:pStyle w:val="Overskrift1"/>
      </w:pPr>
      <w:bookmarkStart w:id="122" w:name="_Toc118110259"/>
      <w:r>
        <w:t>7.2.1. Parameter für Feldreihenfolge</w:t>
      </w:r>
      <w:bookmarkEnd w:id="122"/>
      <w:r w:rsidR="005D74A5">
        <w:fldChar w:fldCharType="begin"/>
      </w:r>
      <w:r w:rsidR="005D74A5">
        <w:instrText xml:space="preserve"> XE "</w:instrText>
      </w:r>
      <w:r w:rsidR="005D74A5" w:rsidRPr="004D2181">
        <w:instrText>Feldreihenfolge</w:instrText>
      </w:r>
      <w:r w:rsidR="005D74A5">
        <w:instrText xml:space="preserve">" </w:instrText>
      </w:r>
      <w:r w:rsidR="005D74A5">
        <w:fldChar w:fldCharType="end"/>
      </w:r>
    </w:p>
    <w:p w:rsidR="001B706E" w:rsidRDefault="001B706E" w:rsidP="001B706E">
      <w:pPr>
        <w:jc w:val="both"/>
      </w:pPr>
      <w:r>
        <w:t>Über diesen Parameter kann die Eingabereihenfolge für die Erfassung geändert werden. Die Eingabereihenfolge wird verwendet, wenn man mit Hilfe der Tasten TAB oder EINGABE</w:t>
      </w:r>
      <w:r w:rsidR="005D74A5">
        <w:fldChar w:fldCharType="begin"/>
      </w:r>
      <w:r w:rsidR="005D74A5">
        <w:instrText xml:space="preserve"> XE "</w:instrText>
      </w:r>
      <w:r w:rsidR="005D74A5" w:rsidRPr="00DA5704">
        <w:rPr>
          <w:lang w:val="en-US"/>
        </w:rPr>
        <w:instrText>EINGABE</w:instrText>
      </w:r>
      <w:r w:rsidR="005D74A5">
        <w:rPr>
          <w:lang w:val="en-US"/>
        </w:rPr>
        <w:instrText>"</w:instrText>
      </w:r>
      <w:r w:rsidR="005D74A5">
        <w:instrText xml:space="preserve"> </w:instrText>
      </w:r>
      <w:r w:rsidR="005D74A5">
        <w:fldChar w:fldCharType="end"/>
      </w:r>
      <w:r>
        <w:t xml:space="preserve"> zum nächsten Feld springt. Man kann immer mit den Pfeiltasten Ein Feld überspringen. Die Eingabefolge kann mit den Tasten ESC oder SEITE (Page down) abgebrochen werden.</w:t>
      </w:r>
    </w:p>
    <w:p w:rsidR="001B706E" w:rsidRDefault="001B706E" w:rsidP="001B706E">
      <w:pPr>
        <w:jc w:val="both"/>
      </w:pPr>
      <w:r>
        <w:t>Ist ein Feld in keiner Eingabefolge aufgeführt, kann dieses nicht angesteuert werden, also auch keine Dateneingabe erfolgen. Das entsprechende Feld wird nur angezeigt.</w:t>
      </w:r>
    </w:p>
    <w:p w:rsidR="001B706E" w:rsidRDefault="001B706E" w:rsidP="001B706E">
      <w:pPr>
        <w:jc w:val="both"/>
      </w:pPr>
      <w:r>
        <w:t>Es stehen unterschiedliche Eingabefolgen, eine für die Datenerfassung und eine für Änderungen, zur Verfügung. DATAMASTER setzt standardmäßig beide Reihenfolgen gleich. Ändert man diese Eingabefolgen, kann man z.B. erreichen, das in Änderungsprogrammen nur bestimmte Felder angesprochen werden dürfen.</w:t>
      </w:r>
    </w:p>
    <w:p w:rsidR="00BE6650" w:rsidRDefault="001B706E" w:rsidP="001B706E">
      <w:pPr>
        <w:jc w:val="both"/>
      </w:pPr>
      <w:r>
        <w:t>Der Hauptindex wird als eigene Feldreihenfolge</w:t>
      </w:r>
      <w:r w:rsidR="005D74A5">
        <w:fldChar w:fldCharType="begin"/>
      </w:r>
      <w:r w:rsidR="005D74A5">
        <w:instrText xml:space="preserve"> XE "</w:instrText>
      </w:r>
      <w:r w:rsidR="005D74A5" w:rsidRPr="004D2181">
        <w:instrText>Feldreihenfolge</w:instrText>
      </w:r>
      <w:r w:rsidR="005D74A5">
        <w:instrText xml:space="preserve">" </w:instrText>
      </w:r>
      <w:r w:rsidR="005D74A5">
        <w:fldChar w:fldCharType="end"/>
      </w:r>
      <w:r>
        <w:t xml:space="preserve"> aufgeführt, da DATAMASTER immer diesen Wert zur Verfügung haben muß.</w:t>
      </w:r>
    </w:p>
    <w:p w:rsidR="00BE6650" w:rsidRDefault="00BE6650" w:rsidP="00BE6650">
      <w:pPr>
        <w:pStyle w:val="Overskrift1"/>
      </w:pPr>
      <w:bookmarkStart w:id="123" w:name="_Toc118110260"/>
      <w:r>
        <w:t>7.2.1.1. Definition der Eingabereihenfolge</w:t>
      </w:r>
      <w:bookmarkEnd w:id="123"/>
    </w:p>
    <w:p w:rsidR="00BE6650" w:rsidRDefault="00BE6650" w:rsidP="00BE6650">
      <w:pPr>
        <w:jc w:val="both"/>
      </w:pPr>
      <w:r>
        <w:t>Bei Erstellen</w:t>
      </w:r>
      <w:r w:rsidR="005D74A5">
        <w:fldChar w:fldCharType="begin"/>
      </w:r>
      <w:r w:rsidR="005D74A5">
        <w:instrText xml:space="preserve"> XE "</w:instrText>
      </w:r>
      <w:r w:rsidR="005D74A5" w:rsidRPr="004D2181">
        <w:instrText>Erstellen</w:instrText>
      </w:r>
      <w:r w:rsidR="005D74A5">
        <w:instrText xml:space="preserve">" </w:instrText>
      </w:r>
      <w:r w:rsidR="005D74A5">
        <w:fldChar w:fldCharType="end"/>
      </w:r>
      <w:r>
        <w:t xml:space="preserve"> eines neuen Programms, kann die Eingabereihenfolge z.B. wie</w:t>
      </w:r>
    </w:p>
    <w:p w:rsidR="00BE6650" w:rsidRDefault="00BE6650" w:rsidP="00BE6650">
      <w:pPr>
        <w:pStyle w:val="Bloktekst"/>
      </w:pPr>
      <w:r>
        <w:t>le#2-6[?]</w:t>
      </w:r>
    </w:p>
    <w:p w:rsidR="00E03C4A" w:rsidRDefault="00BE6650" w:rsidP="00BE6650">
      <w:pPr>
        <w:jc w:val="both"/>
      </w:pPr>
      <w:r>
        <w:t>angegeben werden. [?] bedeutet, dass DATAMASTER ein Update vornehmen kann, wenn ein neues Feld im Bildschirmlayout hinzugefügt wird. Will der Anwender selbst die Reihenfolge kontrollieren können, muss [?] ausgelassen werden.</w:t>
      </w:r>
    </w:p>
    <w:p w:rsidR="00E03C4A" w:rsidRDefault="00E03C4A" w:rsidP="00E03C4A">
      <w:pPr>
        <w:pStyle w:val="Overskrift1"/>
      </w:pPr>
      <w:bookmarkStart w:id="124" w:name="_Toc118110261"/>
      <w:r>
        <w:t>7.2.2. Sektionen in Berechnungen</w:t>
      </w:r>
      <w:bookmarkEnd w:id="124"/>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p>
    <w:p w:rsidR="00E03C4A" w:rsidRDefault="00E03C4A" w:rsidP="00E03C4A">
      <w:pPr>
        <w:jc w:val="both"/>
      </w:pPr>
      <w:r>
        <w:t>Wählt man die Funktion 'Bearbeiten von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für ein gespeichertes Programm, sind die Berechnungen in mehrere Sektionen geteilt. Im Dialogfenster kann die gewünschte Sektion gewählt werden.</w:t>
      </w:r>
    </w:p>
    <w:p w:rsidR="00E03C4A" w:rsidRDefault="00E03C4A" w:rsidP="00E03C4A">
      <w:pPr>
        <w:jc w:val="both"/>
      </w:pPr>
    </w:p>
    <w:p w:rsidR="00E03C4A" w:rsidRDefault="00E03C4A" w:rsidP="00E03C4A">
      <w:pPr>
        <w:jc w:val="center"/>
      </w:pPr>
      <w:r>
        <w:pict>
          <v:shape id="_x0000_i1072" type="#_x0000_t75" style="width:481.5pt;height:196.5pt">
            <v:imagedata r:id="rId54" o:title="dm1-ger039"/>
          </v:shape>
        </w:pict>
      </w:r>
    </w:p>
    <w:p w:rsidR="00E03C4A" w:rsidRDefault="00E03C4A" w:rsidP="00E03C4A">
      <w:pPr>
        <w:pStyle w:val="Overskrift7"/>
      </w:pPr>
      <w:bookmarkStart w:id="125" w:name="_Toc118110167"/>
      <w:r>
        <w:t>47. Sektionen in Berechnungen</w:t>
      </w:r>
      <w:bookmarkEnd w:id="125"/>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p>
    <w:p w:rsidR="00E03C4A" w:rsidRDefault="00E03C4A" w:rsidP="00E03C4A">
      <w:pPr>
        <w:jc w:val="both"/>
      </w:pPr>
      <w:r>
        <w:t>Sektionen, die grün angezeigt sind, beinhalten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Die anderen sind leer.</w:t>
      </w:r>
    </w:p>
    <w:p w:rsidR="00E03C4A" w:rsidRDefault="00E03C4A" w:rsidP="00E03C4A">
      <w:pPr>
        <w:jc w:val="both"/>
      </w:pPr>
      <w:r>
        <w:t>Durch Wahl der Sektionen können weitere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an unterschiedlichen Stellen im DATAMASTER-Standardprogramm</w:t>
      </w:r>
      <w:r w:rsidR="005D74A5">
        <w:fldChar w:fldCharType="begin"/>
      </w:r>
      <w:r w:rsidR="005D74A5">
        <w:instrText xml:space="preserve"> XE "</w:instrText>
      </w:r>
      <w:r w:rsidR="005D74A5" w:rsidRPr="004D2181">
        <w:instrText>DATAMASTER-Standardprogramm</w:instrText>
      </w:r>
      <w:r w:rsidR="005D74A5">
        <w:instrText xml:space="preserve">" </w:instrText>
      </w:r>
      <w:r w:rsidR="005D74A5">
        <w:fldChar w:fldCharType="end"/>
      </w:r>
      <w:r>
        <w:t xml:space="preserve"> eingefügt werden.</w:t>
      </w:r>
    </w:p>
    <w:p w:rsidR="00844C33" w:rsidRDefault="00E03C4A" w:rsidP="00E03C4A">
      <w:pPr>
        <w:jc w:val="both"/>
      </w:pPr>
      <w:r>
        <w:t>Im folgenden wird beschrieben, welche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DATAMASTER selbst in das Programm einsetzt.</w:t>
      </w:r>
    </w:p>
    <w:p w:rsidR="00844C33" w:rsidRDefault="00844C33" w:rsidP="00844C33">
      <w:pPr>
        <w:pStyle w:val="Overskrift1"/>
      </w:pPr>
      <w:bookmarkStart w:id="126" w:name="_Toc118110262"/>
      <w:r>
        <w:t>7.2.2.1. Vor dem Schreiben</w:t>
      </w:r>
      <w:bookmarkEnd w:id="126"/>
    </w:p>
    <w:p w:rsidR="00844C33" w:rsidRDefault="00844C33" w:rsidP="00844C33">
      <w:pPr>
        <w:jc w:val="both"/>
      </w:pPr>
      <w:r>
        <w:t>Die Sektion 'Vor dem Schreiben' wird im Erfassungsprogramm</w:t>
      </w:r>
      <w:r w:rsidR="005D74A5">
        <w:fldChar w:fldCharType="begin"/>
      </w:r>
      <w:r w:rsidR="005D74A5">
        <w:instrText xml:space="preserve"> XE "</w:instrText>
      </w:r>
      <w:r w:rsidR="005D74A5" w:rsidRPr="004D2181">
        <w:instrText>Erfassungsprogramm</w:instrText>
      </w:r>
      <w:r w:rsidR="005D74A5">
        <w:instrText xml:space="preserve">" </w:instrText>
      </w:r>
      <w:r w:rsidR="005D74A5">
        <w:fldChar w:fldCharType="end"/>
      </w:r>
      <w:r>
        <w:t xml:space="preserve"> bei Abschluß einer Eingabefolge aktiviert.</w:t>
      </w:r>
    </w:p>
    <w:p w:rsidR="00844C33" w:rsidRDefault="00844C33" w:rsidP="00844C33">
      <w:pPr>
        <w:jc w:val="both"/>
      </w:pPr>
    </w:p>
    <w:p w:rsidR="00844C33" w:rsidRDefault="00844C33" w:rsidP="00844C33">
      <w:pPr>
        <w:jc w:val="center"/>
      </w:pPr>
      <w:r>
        <w:pict>
          <v:shape id="_x0000_i1073" type="#_x0000_t75" style="width:481.5pt;height:104.25pt">
            <v:imagedata r:id="rId55" o:title="dm1-ger040"/>
          </v:shape>
        </w:pict>
      </w:r>
    </w:p>
    <w:p w:rsidR="00844C33" w:rsidRDefault="00844C33" w:rsidP="00844C33">
      <w:pPr>
        <w:pStyle w:val="Overskrift7"/>
      </w:pPr>
      <w:bookmarkStart w:id="127" w:name="_Toc118110168"/>
      <w:r>
        <w:t>48. Vor dem Schreiben</w:t>
      </w:r>
      <w:bookmarkEnd w:id="127"/>
    </w:p>
    <w:p w:rsidR="000654DB" w:rsidRDefault="00844C33" w:rsidP="00844C33">
      <w:pPr>
        <w:jc w:val="both"/>
      </w:pPr>
      <w:r>
        <w:t>Zweck dieser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ist die Bestimmung, ob der Satz wirklich geschrieben werden soll, den Satz für das Schreiben aufzubereiten und endlich die eigentliche Schreibroutine aufzurufen.</w:t>
      </w:r>
    </w:p>
    <w:p w:rsidR="000654DB" w:rsidRDefault="000654DB" w:rsidP="000654DB">
      <w:pPr>
        <w:pStyle w:val="Overskrift1"/>
      </w:pPr>
      <w:bookmarkStart w:id="128" w:name="_Toc118110263"/>
      <w:r>
        <w:t>7.2.2.1.1. MESS</w:t>
      </w:r>
      <w:r w:rsidR="005D74A5">
        <w:fldChar w:fldCharType="begin"/>
      </w:r>
      <w:r w:rsidR="005D74A5">
        <w:instrText xml:space="preserve"> XE "</w:instrText>
      </w:r>
      <w:r w:rsidR="005D74A5" w:rsidRPr="004D2181">
        <w:instrText>MESS</w:instrText>
      </w:r>
      <w:r w:rsidR="005D74A5">
        <w:instrText xml:space="preserve">" </w:instrText>
      </w:r>
      <w:r w:rsidR="005D74A5">
        <w:fldChar w:fldCharType="end"/>
      </w:r>
      <w:r>
        <w:t xml:space="preserve"> Funktion</w:t>
      </w:r>
      <w:bookmarkEnd w:id="128"/>
    </w:p>
    <w:p w:rsidR="000654DB" w:rsidRDefault="000654DB" w:rsidP="000654DB">
      <w:pPr>
        <w:jc w:val="both"/>
        <w:rPr>
          <w:lang w:val="en-US"/>
        </w:rPr>
      </w:pPr>
      <w:r>
        <w:t>In der ersten Berechnungszeile</w:t>
      </w:r>
      <w:r w:rsidR="005D74A5">
        <w:fldChar w:fldCharType="begin"/>
      </w:r>
      <w:r w:rsidR="005D74A5">
        <w:instrText xml:space="preserve"> XE "</w:instrText>
      </w:r>
      <w:r w:rsidR="005D74A5" w:rsidRPr="00DA5704">
        <w:rPr>
          <w:lang w:val="en-US"/>
        </w:rPr>
        <w:instrText>Berechnungszeile</w:instrText>
      </w:r>
      <w:r w:rsidR="005D74A5">
        <w:rPr>
          <w:lang w:val="en-US"/>
        </w:rPr>
        <w:instrText>"</w:instrText>
      </w:r>
      <w:r w:rsidR="005D74A5">
        <w:instrText xml:space="preserve"> </w:instrText>
      </w:r>
      <w:r w:rsidR="005D74A5">
        <w:fldChar w:fldCharType="end"/>
      </w:r>
      <w:r>
        <w:t xml:space="preserve"> wird die Bestätigung zum Schreiben eines Satzes gesteuert. Die MESS</w:t>
      </w:r>
      <w:r w:rsidR="005D74A5">
        <w:fldChar w:fldCharType="begin"/>
      </w:r>
      <w:r w:rsidR="005D74A5">
        <w:instrText xml:space="preserve"> XE "</w:instrText>
      </w:r>
      <w:r w:rsidR="005D74A5" w:rsidRPr="004D2181">
        <w:instrText>MESS</w:instrText>
      </w:r>
      <w:r w:rsidR="005D74A5">
        <w:instrText xml:space="preserve">" </w:instrText>
      </w:r>
      <w:r w:rsidR="005D74A5">
        <w:fldChar w:fldCharType="end"/>
      </w:r>
      <w:r>
        <w:t xml:space="preserve"> Funktion zeigt in einer Mitteilungsbox</w:t>
      </w:r>
      <w:r w:rsidR="005D74A5">
        <w:fldChar w:fldCharType="begin"/>
      </w:r>
      <w:r w:rsidR="005D74A5">
        <w:instrText xml:space="preserve"> XE "</w:instrText>
      </w:r>
      <w:r w:rsidR="005D74A5" w:rsidRPr="004D2181">
        <w:instrText>Mitteilungsbox</w:instrText>
      </w:r>
      <w:r w:rsidR="005D74A5">
        <w:instrText xml:space="preserve">" </w:instrText>
      </w:r>
      <w:r w:rsidR="005D74A5">
        <w:fldChar w:fldCharType="end"/>
      </w:r>
      <w:r>
        <w:t xml:space="preserve"> einen gegebenen Text an und bittet um die Angabe von JA oder NEIN. </w:t>
      </w:r>
      <w:r w:rsidRPr="000654DB">
        <w:rPr>
          <w:lang w:val="en-US"/>
        </w:rPr>
        <w:t>Bei JA retourniert MESS eine 0 an die Berechnung, bei NEIN eine 1.</w:t>
      </w:r>
    </w:p>
    <w:p w:rsidR="000654DB" w:rsidRDefault="000654DB" w:rsidP="000654DB">
      <w:pPr>
        <w:jc w:val="both"/>
        <w:rPr>
          <w:lang w:val="en-US"/>
        </w:rPr>
      </w:pPr>
      <w:r w:rsidRPr="000654DB">
        <w:rPr>
          <w:lang w:val="en-US"/>
        </w:rPr>
        <w:t>Die Berechnung lautet IF</w:t>
      </w:r>
      <w:r w:rsidR="005D74A5">
        <w:rPr>
          <w:lang w:val="en-US"/>
        </w:rPr>
        <w:fldChar w:fldCharType="begin"/>
      </w:r>
      <w:r w:rsidR="005D74A5">
        <w:rPr>
          <w:lang w:val="en-US"/>
        </w:rPr>
        <w:instrText xml:space="preserve"> XE "</w:instrText>
      </w:r>
      <w:r w:rsidR="005D74A5" w:rsidRPr="004D2181">
        <w:instrText>IF</w:instrText>
      </w:r>
      <w:r w:rsidR="005D74A5">
        <w:instrText>"</w:instrText>
      </w:r>
      <w:r w:rsidR="005D74A5">
        <w:rPr>
          <w:lang w:val="en-US"/>
        </w:rPr>
        <w:instrText xml:space="preserve"> </w:instrText>
      </w:r>
      <w:r w:rsidR="005D74A5">
        <w:rPr>
          <w:lang w:val="en-US"/>
        </w:rPr>
        <w:fldChar w:fldCharType="end"/>
      </w:r>
      <w:r w:rsidRPr="000654DB">
        <w:rPr>
          <w:lang w:val="en-US"/>
        </w:rPr>
        <w:t>(MESS</w:t>
      </w:r>
      <w:r w:rsidR="005D74A5">
        <w:rPr>
          <w:lang w:val="en-US"/>
        </w:rPr>
        <w:fldChar w:fldCharType="begin"/>
      </w:r>
      <w:r w:rsidR="005D74A5">
        <w:rPr>
          <w:lang w:val="en-US"/>
        </w:rPr>
        <w:instrText xml:space="preserve"> XE "</w:instrText>
      </w:r>
      <w:r w:rsidR="005D74A5" w:rsidRPr="004D2181">
        <w:instrText>MESS</w:instrText>
      </w:r>
      <w:r w:rsidR="005D74A5">
        <w:instrText>"</w:instrText>
      </w:r>
      <w:r w:rsidR="005D74A5">
        <w:rPr>
          <w:lang w:val="en-US"/>
        </w:rPr>
        <w:instrText xml:space="preserve"> </w:instrText>
      </w:r>
      <w:r w:rsidR="005D74A5">
        <w:rPr>
          <w:lang w:val="en-US"/>
        </w:rPr>
        <w:fldChar w:fldCharType="end"/>
      </w:r>
      <w:r w:rsidRPr="000654DB">
        <w:rPr>
          <w:lang w:val="en-US"/>
        </w:rPr>
        <w:t>(...))RETURN</w:t>
      </w:r>
      <w:r w:rsidR="005D74A5">
        <w:rPr>
          <w:lang w:val="en-US"/>
        </w:rPr>
        <w:fldChar w:fldCharType="begin"/>
      </w:r>
      <w:r w:rsidR="005D74A5">
        <w:rPr>
          <w:lang w:val="en-US"/>
        </w:rPr>
        <w:instrText xml:space="preserve"> XE "</w:instrText>
      </w:r>
      <w:r w:rsidR="005D74A5" w:rsidRPr="004D2181">
        <w:instrText>RETURN</w:instrText>
      </w:r>
      <w:r w:rsidR="005D74A5">
        <w:instrText>"</w:instrText>
      </w:r>
      <w:r w:rsidR="005D74A5">
        <w:rPr>
          <w:lang w:val="en-US"/>
        </w:rPr>
        <w:instrText xml:space="preserve"> </w:instrText>
      </w:r>
      <w:r w:rsidR="005D74A5">
        <w:rPr>
          <w:lang w:val="en-US"/>
        </w:rPr>
        <w:fldChar w:fldCharType="end"/>
      </w:r>
      <w:r w:rsidRPr="000654DB">
        <w:rPr>
          <w:lang w:val="en-US"/>
        </w:rPr>
        <w:t>, und ein Wert ungleich Null, zurückgemeldet von MESS, bewirkt ein Abbrechen der Sektion. Die folgenden Zeilen werden nicht ausgeführt. Es wird bei der Antwort NEIN also kein Satz in die Datei geschrieben.</w:t>
      </w:r>
    </w:p>
    <w:p w:rsidR="00A201F2" w:rsidRDefault="000654DB" w:rsidP="000654DB">
      <w:pPr>
        <w:jc w:val="both"/>
      </w:pPr>
      <w:r>
        <w:t>Löscht man diese Berechnungszeile</w:t>
      </w:r>
      <w:r w:rsidR="005D74A5">
        <w:fldChar w:fldCharType="begin"/>
      </w:r>
      <w:r w:rsidR="005D74A5">
        <w:instrText xml:space="preserve"> XE "</w:instrText>
      </w:r>
      <w:r w:rsidR="005D74A5" w:rsidRPr="00DA5704">
        <w:rPr>
          <w:lang w:val="en-US"/>
        </w:rPr>
        <w:instrText>Berechnungszeile</w:instrText>
      </w:r>
      <w:r w:rsidR="005D74A5">
        <w:rPr>
          <w:lang w:val="en-US"/>
        </w:rPr>
        <w:instrText>"</w:instrText>
      </w:r>
      <w:r w:rsidR="005D74A5">
        <w:instrText xml:space="preserve"> </w:instrText>
      </w:r>
      <w:r w:rsidR="005D74A5">
        <w:fldChar w:fldCharType="end"/>
      </w:r>
      <w:r>
        <w:t xml:space="preserve"> werden die eingegebenen Daten ohne nochmalige Bestätigung auf in die Datei geschrieben.</w:t>
      </w:r>
    </w:p>
    <w:p w:rsidR="00A201F2" w:rsidRDefault="00A201F2" w:rsidP="00A201F2">
      <w:pPr>
        <w:pStyle w:val="Overskrift1"/>
      </w:pPr>
      <w:bookmarkStart w:id="129" w:name="_Toc118110264"/>
      <w:r>
        <w:t>7.2.2.1.2. GOSUB</w:t>
      </w:r>
      <w:r w:rsidR="005D74A5">
        <w:fldChar w:fldCharType="begin"/>
      </w:r>
      <w:r w:rsidR="005D74A5">
        <w:instrText xml:space="preserve"> XE "</w:instrText>
      </w:r>
      <w:r w:rsidR="005D74A5" w:rsidRPr="004D2181">
        <w:instrText>GOSUB</w:instrText>
      </w:r>
      <w:r w:rsidR="005D74A5">
        <w:instrText xml:space="preserve">" </w:instrText>
      </w:r>
      <w:r w:rsidR="005D74A5">
        <w:fldChar w:fldCharType="end"/>
      </w:r>
      <w:r>
        <w:t xml:space="preserve"> Befehl</w:t>
      </w:r>
      <w:bookmarkEnd w:id="129"/>
    </w:p>
    <w:p w:rsidR="00A201F2" w:rsidRDefault="00A201F2" w:rsidP="00A201F2">
      <w:pPr>
        <w:jc w:val="both"/>
      </w:pPr>
      <w:r>
        <w:t>Die nächste Berechnungszeile</w:t>
      </w:r>
      <w:r w:rsidR="005D74A5">
        <w:fldChar w:fldCharType="begin"/>
      </w:r>
      <w:r w:rsidR="005D74A5">
        <w:instrText xml:space="preserve"> XE "</w:instrText>
      </w:r>
      <w:r w:rsidR="005D74A5" w:rsidRPr="00DA5704">
        <w:rPr>
          <w:lang w:val="en-US"/>
        </w:rPr>
        <w:instrText>Berechnungszeile</w:instrText>
      </w:r>
      <w:r w:rsidR="005D74A5">
        <w:rPr>
          <w:lang w:val="en-US"/>
        </w:rPr>
        <w:instrText>"</w:instrText>
      </w:r>
      <w:r w:rsidR="005D74A5">
        <w:instrText xml:space="preserve"> </w:instrText>
      </w:r>
      <w:r w:rsidR="005D74A5">
        <w:fldChar w:fldCharType="end"/>
      </w:r>
      <w:r>
        <w:t xml:space="preserve"> lautet GOSUB</w:t>
      </w:r>
      <w:r w:rsidR="005D74A5">
        <w:fldChar w:fldCharType="begin"/>
      </w:r>
      <w:r w:rsidR="005D74A5">
        <w:instrText xml:space="preserve"> XE "</w:instrText>
      </w:r>
      <w:r w:rsidR="005D74A5" w:rsidRPr="004D2181">
        <w:instrText>GOSUB</w:instrText>
      </w:r>
      <w:r w:rsidR="005D74A5">
        <w:instrText xml:space="preserve">" </w:instrText>
      </w:r>
      <w:r w:rsidR="005D74A5">
        <w:fldChar w:fldCharType="end"/>
      </w:r>
      <w:r>
        <w:t xml:space="preserve"> MAIN</w:t>
      </w:r>
      <w:r w:rsidR="005D74A5">
        <w:fldChar w:fldCharType="begin"/>
      </w:r>
      <w:r w:rsidR="005D74A5">
        <w:instrText xml:space="preserve"> XE "</w:instrText>
      </w:r>
      <w:r w:rsidR="005D74A5" w:rsidRPr="004D2181">
        <w:instrText>MAIN</w:instrText>
      </w:r>
      <w:r w:rsidR="005D74A5">
        <w:instrText xml:space="preserve">" </w:instrText>
      </w:r>
      <w:r w:rsidR="005D74A5">
        <w:fldChar w:fldCharType="end"/>
      </w:r>
      <w:r>
        <w:t xml:space="preserve"> und aktiviert die Funktion MAIN. Jede Sektion in den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hat einen Namen. Die Sektion 'Schreiben in die Kundendatei' hat den Namen MAIN in den Berechnungen.</w:t>
      </w:r>
    </w:p>
    <w:p w:rsidR="00A201F2" w:rsidRDefault="00A201F2" w:rsidP="00A201F2">
      <w:pPr>
        <w:jc w:val="both"/>
      </w:pPr>
      <w:r>
        <w:t>Man kann eigene Namen, sog. Labels, mit der Berechnungszeile</w:t>
      </w:r>
      <w:r w:rsidR="005D74A5">
        <w:fldChar w:fldCharType="begin"/>
      </w:r>
      <w:r w:rsidR="005D74A5">
        <w:instrText xml:space="preserve"> XE "</w:instrText>
      </w:r>
      <w:r w:rsidR="005D74A5" w:rsidRPr="00DA5704">
        <w:rPr>
          <w:lang w:val="en-US"/>
        </w:rPr>
        <w:instrText>Berechnungszeile</w:instrText>
      </w:r>
      <w:r w:rsidR="005D74A5">
        <w:rPr>
          <w:lang w:val="en-US"/>
        </w:rPr>
        <w:instrText>"</w:instrText>
      </w:r>
      <w:r w:rsidR="005D74A5">
        <w:instrText xml:space="preserve"> </w:instrText>
      </w:r>
      <w:r w:rsidR="005D74A5">
        <w:fldChar w:fldCharType="end"/>
      </w:r>
    </w:p>
    <w:p w:rsidR="00A201F2" w:rsidRDefault="00A201F2" w:rsidP="00A201F2">
      <w:pPr>
        <w:pStyle w:val="Bloktekst"/>
      </w:pPr>
      <w:r>
        <w:t>MEINENAME</w:t>
      </w:r>
    </w:p>
    <w:p w:rsidR="00A201F2" w:rsidRDefault="00A201F2" w:rsidP="00A201F2">
      <w:pPr>
        <w:jc w:val="both"/>
      </w:pPr>
      <w:r>
        <w:t>definieren.</w:t>
      </w:r>
    </w:p>
    <w:p w:rsidR="00CE02F3" w:rsidRDefault="00A201F2" w:rsidP="00A201F2">
      <w:pPr>
        <w:jc w:val="both"/>
      </w:pPr>
      <w:r>
        <w:t>Löscht man die Zeile GOSUB</w:t>
      </w:r>
      <w:r w:rsidR="005D74A5">
        <w:fldChar w:fldCharType="begin"/>
      </w:r>
      <w:r w:rsidR="005D74A5">
        <w:instrText xml:space="preserve"> XE "</w:instrText>
      </w:r>
      <w:r w:rsidR="005D74A5" w:rsidRPr="004D2181">
        <w:instrText>GOSUB</w:instrText>
      </w:r>
      <w:r w:rsidR="005D74A5">
        <w:instrText xml:space="preserve">" </w:instrText>
      </w:r>
      <w:r w:rsidR="005D74A5">
        <w:fldChar w:fldCharType="end"/>
      </w:r>
      <w:r>
        <w:t xml:space="preserve"> MAIN</w:t>
      </w:r>
      <w:r w:rsidR="005D74A5">
        <w:fldChar w:fldCharType="begin"/>
      </w:r>
      <w:r w:rsidR="005D74A5">
        <w:instrText xml:space="preserve"> XE "</w:instrText>
      </w:r>
      <w:r w:rsidR="005D74A5" w:rsidRPr="004D2181">
        <w:instrText>MAIN</w:instrText>
      </w:r>
      <w:r w:rsidR="005D74A5">
        <w:instrText xml:space="preserve">" </w:instrText>
      </w:r>
      <w:r w:rsidR="005D74A5">
        <w:fldChar w:fldCharType="end"/>
      </w:r>
      <w:r>
        <w:t xml:space="preserve"> erhält man ein Abfrageprogramm, da DATAMASTER nicht automatisch in die Datei schreibt, sondern alles über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gesteuert wird.</w:t>
      </w:r>
    </w:p>
    <w:p w:rsidR="00CE02F3" w:rsidRDefault="00CE02F3" w:rsidP="00CE02F3">
      <w:pPr>
        <w:pStyle w:val="Overskrift1"/>
      </w:pPr>
      <w:bookmarkStart w:id="130" w:name="_Toc118110265"/>
      <w:r>
        <w:t>7.2.2.2. Schreiben in die Hauptdatei</w:t>
      </w:r>
      <w:bookmarkEnd w:id="130"/>
    </w:p>
    <w:p w:rsidR="00CE02F3" w:rsidRDefault="00CE02F3" w:rsidP="00CE02F3">
      <w:pPr>
        <w:jc w:val="both"/>
      </w:pPr>
      <w:r>
        <w:t>Hierbei handelt es sich um die eigentliche Schreibroutine für die geänderten Daten. Abhängig von der gewählten Funktion wird der Datensatz eingefügt, geändert oder gelöscht.</w:t>
      </w:r>
    </w:p>
    <w:p w:rsidR="00CE02F3" w:rsidRDefault="00CE02F3" w:rsidP="00CE02F3">
      <w:pPr>
        <w:jc w:val="both"/>
      </w:pPr>
    </w:p>
    <w:p w:rsidR="00CE02F3" w:rsidRDefault="00CE02F3" w:rsidP="00CE02F3">
      <w:pPr>
        <w:jc w:val="center"/>
      </w:pPr>
      <w:r>
        <w:pict>
          <v:shape id="_x0000_i1074" type="#_x0000_t75" style="width:302.25pt;height:178.5pt">
            <v:imagedata r:id="rId56" o:title="dm1-ger041"/>
          </v:shape>
        </w:pict>
      </w:r>
    </w:p>
    <w:p w:rsidR="0091225A" w:rsidRDefault="00CE02F3" w:rsidP="00CE02F3">
      <w:pPr>
        <w:pStyle w:val="Overskrift7"/>
      </w:pPr>
      <w:bookmarkStart w:id="131" w:name="_Toc118110169"/>
      <w:r>
        <w:t>49. Schreiben in die Hauptdatei</w:t>
      </w:r>
      <w:bookmarkEnd w:id="131"/>
    </w:p>
    <w:p w:rsidR="0091225A" w:rsidRDefault="0091225A" w:rsidP="0091225A">
      <w:pPr>
        <w:pStyle w:val="Overskrift1"/>
      </w:pPr>
      <w:bookmarkStart w:id="132" w:name="_Toc118110266"/>
      <w:r>
        <w:t>7.2.2.2.1. FUNC</w:t>
      </w:r>
      <w:r w:rsidR="005D74A5">
        <w:fldChar w:fldCharType="begin"/>
      </w:r>
      <w:r w:rsidR="005D74A5">
        <w:instrText xml:space="preserve"> XE "</w:instrText>
      </w:r>
      <w:r w:rsidR="005D74A5" w:rsidRPr="004D2181">
        <w:instrText>FUNC</w:instrText>
      </w:r>
      <w:r w:rsidR="005D74A5">
        <w:instrText xml:space="preserve">" </w:instrText>
      </w:r>
      <w:r w:rsidR="005D74A5">
        <w:fldChar w:fldCharType="end"/>
      </w:r>
      <w:r>
        <w:t xml:space="preserve"> Funktion</w:t>
      </w:r>
      <w:bookmarkEnd w:id="132"/>
    </w:p>
    <w:p w:rsidR="0091225A" w:rsidRDefault="0091225A" w:rsidP="0091225A">
      <w:pPr>
        <w:jc w:val="both"/>
      </w:pPr>
      <w:r>
        <w:t>FUNC</w:t>
      </w:r>
      <w:r w:rsidR="005D74A5">
        <w:fldChar w:fldCharType="begin"/>
      </w:r>
      <w:r w:rsidR="005D74A5">
        <w:instrText xml:space="preserve"> XE "</w:instrText>
      </w:r>
      <w:r w:rsidR="005D74A5" w:rsidRPr="004D2181">
        <w:instrText>FUNC</w:instrText>
      </w:r>
      <w:r w:rsidR="005D74A5">
        <w:instrText xml:space="preserve">" </w:instrText>
      </w:r>
      <w:r w:rsidR="005D74A5">
        <w:fldChar w:fldCharType="end"/>
      </w:r>
      <w:r>
        <w:t>(Datei ID) retourniert abhängig von der gewählten Funktion ein 0, 1, 2 oder 3.</w:t>
      </w:r>
    </w:p>
    <w:p w:rsidR="0091225A" w:rsidRDefault="0091225A" w:rsidP="0091225A">
      <w:pPr>
        <w:pStyle w:val="Bloktekst"/>
      </w:pPr>
      <w:r>
        <w:t>0     Kein Schreiben erforderlich</w:t>
      </w:r>
    </w:p>
    <w:p w:rsidR="0091225A" w:rsidRDefault="0091225A" w:rsidP="0091225A">
      <w:pPr>
        <w:pStyle w:val="Bloktekst"/>
      </w:pPr>
      <w:r>
        <w:t>1     Ändern eines bestehenden Satzes</w:t>
      </w:r>
    </w:p>
    <w:p w:rsidR="0091225A" w:rsidRDefault="0091225A" w:rsidP="0091225A">
      <w:pPr>
        <w:pStyle w:val="Bloktekst"/>
      </w:pPr>
      <w:r>
        <w:t>2     Schreiben eines neuen Satzes</w:t>
      </w:r>
    </w:p>
    <w:p w:rsidR="00433E1E" w:rsidRDefault="0091225A" w:rsidP="0091225A">
      <w:pPr>
        <w:pStyle w:val="Bloktekst"/>
      </w:pPr>
      <w:r>
        <w:t>3     Löschen</w:t>
      </w:r>
      <w:r w:rsidR="005D74A5">
        <w:fldChar w:fldCharType="begin"/>
      </w:r>
      <w:r w:rsidR="005D74A5">
        <w:instrText xml:space="preserve"> XE "</w:instrText>
      </w:r>
      <w:r w:rsidR="005D74A5" w:rsidRPr="004D2181">
        <w:instrText>Löschen</w:instrText>
      </w:r>
      <w:r w:rsidR="005D74A5">
        <w:instrText xml:space="preserve">" </w:instrText>
      </w:r>
      <w:r w:rsidR="005D74A5">
        <w:fldChar w:fldCharType="end"/>
      </w:r>
      <w:r>
        <w:t xml:space="preserve"> eines bestehenden Satzes</w:t>
      </w:r>
    </w:p>
    <w:p w:rsidR="00433E1E" w:rsidRDefault="00433E1E" w:rsidP="00433E1E">
      <w:pPr>
        <w:pStyle w:val="Overskrift1"/>
      </w:pPr>
      <w:bookmarkStart w:id="133" w:name="_Toc118110267"/>
      <w:r>
        <w:t>7.2.2.2.2. ON</w:t>
      </w:r>
      <w:r w:rsidR="005D74A5">
        <w:fldChar w:fldCharType="begin"/>
      </w:r>
      <w:r w:rsidR="005D74A5">
        <w:instrText xml:space="preserve"> XE "</w:instrText>
      </w:r>
      <w:r w:rsidR="005D74A5" w:rsidRPr="004D2181">
        <w:instrText>ON</w:instrText>
      </w:r>
      <w:r w:rsidR="005D74A5">
        <w:instrText xml:space="preserve">" </w:instrText>
      </w:r>
      <w:r w:rsidR="005D74A5">
        <w:fldChar w:fldCharType="end"/>
      </w:r>
      <w:r>
        <w:t xml:space="preserve"> Befehl</w:t>
      </w:r>
      <w:bookmarkEnd w:id="133"/>
    </w:p>
    <w:p w:rsidR="009E1F2D" w:rsidRDefault="00433E1E" w:rsidP="00433E1E">
      <w:pPr>
        <w:jc w:val="both"/>
        <w:rPr>
          <w:lang w:val="en-US"/>
        </w:rPr>
      </w:pPr>
      <w:r w:rsidRPr="00433E1E">
        <w:rPr>
          <w:lang w:val="en-US"/>
        </w:rPr>
        <w:t>Mit ON</w:t>
      </w:r>
      <w:r w:rsidR="005D74A5">
        <w:rPr>
          <w:lang w:val="en-US"/>
        </w:rPr>
        <w:fldChar w:fldCharType="begin"/>
      </w:r>
      <w:r w:rsidR="005D74A5">
        <w:rPr>
          <w:lang w:val="en-US"/>
        </w:rPr>
        <w:instrText xml:space="preserve"> XE "</w:instrText>
      </w:r>
      <w:r w:rsidR="005D74A5" w:rsidRPr="004D2181">
        <w:instrText>ON</w:instrText>
      </w:r>
      <w:r w:rsidR="005D74A5">
        <w:instrText>"</w:instrText>
      </w:r>
      <w:r w:rsidR="005D74A5">
        <w:rPr>
          <w:lang w:val="en-US"/>
        </w:rPr>
        <w:instrText xml:space="preserve"> </w:instrText>
      </w:r>
      <w:r w:rsidR="005D74A5">
        <w:rPr>
          <w:lang w:val="en-US"/>
        </w:rPr>
        <w:fldChar w:fldCharType="end"/>
      </w:r>
      <w:r w:rsidRPr="00433E1E">
        <w:rPr>
          <w:lang w:val="en-US"/>
        </w:rPr>
        <w:t xml:space="preserve"> FUNC</w:t>
      </w:r>
      <w:r w:rsidR="005D74A5">
        <w:rPr>
          <w:lang w:val="en-US"/>
        </w:rPr>
        <w:fldChar w:fldCharType="begin"/>
      </w:r>
      <w:r w:rsidR="005D74A5">
        <w:rPr>
          <w:lang w:val="en-US"/>
        </w:rPr>
        <w:instrText xml:space="preserve"> XE "</w:instrText>
      </w:r>
      <w:r w:rsidR="005D74A5" w:rsidRPr="004D2181">
        <w:instrText>FUNC</w:instrText>
      </w:r>
      <w:r w:rsidR="005D74A5">
        <w:instrText>"</w:instrText>
      </w:r>
      <w:r w:rsidR="005D74A5">
        <w:rPr>
          <w:lang w:val="en-US"/>
        </w:rPr>
        <w:instrText xml:space="preserve"> </w:instrText>
      </w:r>
      <w:r w:rsidR="005D74A5">
        <w:rPr>
          <w:lang w:val="en-US"/>
        </w:rPr>
        <w:fldChar w:fldCharType="end"/>
      </w:r>
      <w:r w:rsidRPr="00433E1E">
        <w:rPr>
          <w:lang w:val="en-US"/>
        </w:rPr>
        <w:t>(cu) GOSUB</w:t>
      </w:r>
      <w:r w:rsidR="005D74A5">
        <w:rPr>
          <w:lang w:val="en-US"/>
        </w:rPr>
        <w:fldChar w:fldCharType="begin"/>
      </w:r>
      <w:r w:rsidR="005D74A5">
        <w:rPr>
          <w:lang w:val="en-US"/>
        </w:rPr>
        <w:instrText xml:space="preserve"> XE "</w:instrText>
      </w:r>
      <w:r w:rsidR="005D74A5" w:rsidRPr="004D2181">
        <w:instrText>GOSUB</w:instrText>
      </w:r>
      <w:r w:rsidR="005D74A5">
        <w:instrText>"</w:instrText>
      </w:r>
      <w:r w:rsidR="005D74A5">
        <w:rPr>
          <w:lang w:val="en-US"/>
        </w:rPr>
        <w:instrText xml:space="preserve"> </w:instrText>
      </w:r>
      <w:r w:rsidR="005D74A5">
        <w:rPr>
          <w:lang w:val="en-US"/>
        </w:rPr>
        <w:fldChar w:fldCharType="end"/>
      </w:r>
      <w:r w:rsidRPr="00433E1E">
        <w:rPr>
          <w:lang w:val="en-US"/>
        </w:rPr>
        <w:t xml:space="preserve"> ...  werden unterschiedliche Routinen, abhängig vom FUNC-Wert</w:t>
      </w:r>
      <w:r w:rsidR="005D74A5">
        <w:rPr>
          <w:lang w:val="en-US"/>
        </w:rPr>
        <w:fldChar w:fldCharType="begin"/>
      </w:r>
      <w:r w:rsidR="005D74A5">
        <w:rPr>
          <w:lang w:val="en-US"/>
        </w:rPr>
        <w:instrText xml:space="preserve"> XE "</w:instrText>
      </w:r>
      <w:r w:rsidR="005D74A5" w:rsidRPr="004D2181">
        <w:instrText>FUNC-Wert</w:instrText>
      </w:r>
      <w:r w:rsidR="005D74A5">
        <w:instrText>"</w:instrText>
      </w:r>
      <w:r w:rsidR="005D74A5">
        <w:rPr>
          <w:lang w:val="en-US"/>
        </w:rPr>
        <w:instrText xml:space="preserve"> </w:instrText>
      </w:r>
      <w:r w:rsidR="005D74A5">
        <w:rPr>
          <w:lang w:val="en-US"/>
        </w:rPr>
        <w:fldChar w:fldCharType="end"/>
      </w:r>
      <w:r w:rsidRPr="00433E1E">
        <w:rPr>
          <w:lang w:val="en-US"/>
        </w:rPr>
        <w:t>, aufgerufen. 1 ruft die Routine MAINWRT</w:t>
      </w:r>
      <w:r w:rsidR="005D74A5">
        <w:rPr>
          <w:lang w:val="en-US"/>
        </w:rPr>
        <w:fldChar w:fldCharType="begin"/>
      </w:r>
      <w:r w:rsidR="005D74A5">
        <w:rPr>
          <w:lang w:val="en-US"/>
        </w:rPr>
        <w:instrText xml:space="preserve"> XE "</w:instrText>
      </w:r>
      <w:r w:rsidR="005D74A5" w:rsidRPr="004D2181">
        <w:instrText>MAINWRT</w:instrText>
      </w:r>
      <w:r w:rsidR="005D74A5">
        <w:instrText>"</w:instrText>
      </w:r>
      <w:r w:rsidR="005D74A5">
        <w:rPr>
          <w:lang w:val="en-US"/>
        </w:rPr>
        <w:instrText xml:space="preserve"> </w:instrText>
      </w:r>
      <w:r w:rsidR="005D74A5">
        <w:rPr>
          <w:lang w:val="en-US"/>
        </w:rPr>
        <w:fldChar w:fldCharType="end"/>
      </w:r>
      <w:r w:rsidRPr="00433E1E">
        <w:rPr>
          <w:lang w:val="en-US"/>
        </w:rPr>
        <w:t>, 2 die Routine MAININS</w:t>
      </w:r>
      <w:r w:rsidR="005D74A5">
        <w:rPr>
          <w:lang w:val="en-US"/>
        </w:rPr>
        <w:fldChar w:fldCharType="begin"/>
      </w:r>
      <w:r w:rsidR="005D74A5">
        <w:rPr>
          <w:lang w:val="en-US"/>
        </w:rPr>
        <w:instrText xml:space="preserve"> XE "</w:instrText>
      </w:r>
      <w:r w:rsidR="005D74A5" w:rsidRPr="004D2181">
        <w:instrText>MAININS</w:instrText>
      </w:r>
      <w:r w:rsidR="005D74A5">
        <w:instrText>"</w:instrText>
      </w:r>
      <w:r w:rsidR="005D74A5">
        <w:rPr>
          <w:lang w:val="en-US"/>
        </w:rPr>
        <w:instrText xml:space="preserve"> </w:instrText>
      </w:r>
      <w:r w:rsidR="005D74A5">
        <w:rPr>
          <w:lang w:val="en-US"/>
        </w:rPr>
        <w:fldChar w:fldCharType="end"/>
      </w:r>
      <w:r w:rsidRPr="00433E1E">
        <w:rPr>
          <w:lang w:val="en-US"/>
        </w:rPr>
        <w:t xml:space="preserve"> und 3 die Routine MAINDEL</w:t>
      </w:r>
      <w:r w:rsidR="005D74A5">
        <w:rPr>
          <w:lang w:val="en-US"/>
        </w:rPr>
        <w:fldChar w:fldCharType="begin"/>
      </w:r>
      <w:r w:rsidR="005D74A5">
        <w:rPr>
          <w:lang w:val="en-US"/>
        </w:rPr>
        <w:instrText xml:space="preserve"> XE "</w:instrText>
      </w:r>
      <w:r w:rsidR="005D74A5" w:rsidRPr="004D2181">
        <w:instrText>MAINDEL</w:instrText>
      </w:r>
      <w:r w:rsidR="005D74A5">
        <w:instrText>"</w:instrText>
      </w:r>
      <w:r w:rsidR="005D74A5">
        <w:rPr>
          <w:lang w:val="en-US"/>
        </w:rPr>
        <w:instrText xml:space="preserve"> </w:instrText>
      </w:r>
      <w:r w:rsidR="005D74A5">
        <w:rPr>
          <w:lang w:val="en-US"/>
        </w:rPr>
        <w:fldChar w:fldCharType="end"/>
      </w:r>
      <w:r w:rsidRPr="00433E1E">
        <w:rPr>
          <w:lang w:val="en-US"/>
        </w:rPr>
        <w:t>.</w:t>
      </w:r>
    </w:p>
    <w:p w:rsidR="009E1F2D" w:rsidRDefault="009E1F2D" w:rsidP="009E1F2D">
      <w:pPr>
        <w:pStyle w:val="Overskrift1"/>
        <w:rPr>
          <w:lang w:val="en-US"/>
        </w:rPr>
      </w:pPr>
      <w:bookmarkStart w:id="134" w:name="_Toc118110268"/>
      <w:r>
        <w:rPr>
          <w:lang w:val="en-US"/>
        </w:rPr>
        <w:t>7.2.2.2.3. REWRITE</w:t>
      </w:r>
      <w:r w:rsidR="005D74A5">
        <w:rPr>
          <w:lang w:val="en-US"/>
        </w:rPr>
        <w:fldChar w:fldCharType="begin"/>
      </w:r>
      <w:r w:rsidR="005D74A5">
        <w:rPr>
          <w:lang w:val="en-US"/>
        </w:rPr>
        <w:instrText xml:space="preserve"> XE "</w:instrText>
      </w:r>
      <w:r w:rsidR="005D74A5" w:rsidRPr="004D2181">
        <w:instrText>REWRITE</w:instrText>
      </w:r>
      <w:r w:rsidR="005D74A5">
        <w:instrText>"</w:instrText>
      </w:r>
      <w:r w:rsidR="005D74A5">
        <w:rPr>
          <w:lang w:val="en-US"/>
        </w:rPr>
        <w:instrText xml:space="preserve"> </w:instrText>
      </w:r>
      <w:r w:rsidR="005D74A5">
        <w:rPr>
          <w:lang w:val="en-US"/>
        </w:rPr>
        <w:fldChar w:fldCharType="end"/>
      </w:r>
      <w:r>
        <w:rPr>
          <w:lang w:val="en-US"/>
        </w:rPr>
        <w:t>, INSERT</w:t>
      </w:r>
      <w:r w:rsidR="005D74A5">
        <w:rPr>
          <w:lang w:val="en-US"/>
        </w:rPr>
        <w:fldChar w:fldCharType="begin"/>
      </w:r>
      <w:r w:rsidR="005D74A5">
        <w:rPr>
          <w:lang w:val="en-US"/>
        </w:rPr>
        <w:instrText xml:space="preserve"> XE "</w:instrText>
      </w:r>
      <w:r w:rsidR="005D74A5" w:rsidRPr="004D2181">
        <w:instrText>INSERT</w:instrText>
      </w:r>
      <w:r w:rsidR="005D74A5">
        <w:instrText>"</w:instrText>
      </w:r>
      <w:r w:rsidR="005D74A5">
        <w:rPr>
          <w:lang w:val="en-US"/>
        </w:rPr>
        <w:instrText xml:space="preserve"> </w:instrText>
      </w:r>
      <w:r w:rsidR="005D74A5">
        <w:rPr>
          <w:lang w:val="en-US"/>
        </w:rPr>
        <w:fldChar w:fldCharType="end"/>
      </w:r>
      <w:r>
        <w:rPr>
          <w:lang w:val="en-US"/>
        </w:rPr>
        <w:t>, DELETE</w:t>
      </w:r>
      <w:r w:rsidR="005D74A5">
        <w:rPr>
          <w:lang w:val="en-US"/>
        </w:rPr>
        <w:fldChar w:fldCharType="begin"/>
      </w:r>
      <w:r w:rsidR="005D74A5">
        <w:rPr>
          <w:lang w:val="en-US"/>
        </w:rPr>
        <w:instrText xml:space="preserve"> XE "</w:instrText>
      </w:r>
      <w:r w:rsidR="005D74A5" w:rsidRPr="004D2181">
        <w:instrText>DELETE</w:instrText>
      </w:r>
      <w:r w:rsidR="005D74A5">
        <w:instrText>"</w:instrText>
      </w:r>
      <w:r w:rsidR="005D74A5">
        <w:rPr>
          <w:lang w:val="en-US"/>
        </w:rPr>
        <w:instrText xml:space="preserve"> </w:instrText>
      </w:r>
      <w:r w:rsidR="005D74A5">
        <w:rPr>
          <w:lang w:val="en-US"/>
        </w:rPr>
        <w:fldChar w:fldCharType="end"/>
      </w:r>
      <w:r>
        <w:rPr>
          <w:lang w:val="en-US"/>
        </w:rPr>
        <w:t xml:space="preserve"> Funktionen</w:t>
      </w:r>
      <w:bookmarkEnd w:id="134"/>
    </w:p>
    <w:p w:rsidR="00AF2A22" w:rsidRDefault="009E1F2D" w:rsidP="009E1F2D">
      <w:pPr>
        <w:jc w:val="both"/>
      </w:pPr>
      <w:r>
        <w:t>Diese Funktionen bewirken Änderungen in einer Datei. Im Standardprogramm wird nur die Hauptdatei verändert, kann jedoch mit Hilfe von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auch auf Nebendateien erweitert werden.</w:t>
      </w:r>
    </w:p>
    <w:p w:rsidR="00AF2A22" w:rsidRDefault="00AF2A22" w:rsidP="00AF2A22">
      <w:pPr>
        <w:pStyle w:val="Overskrift1"/>
      </w:pPr>
      <w:bookmarkStart w:id="135" w:name="_Toc118110269"/>
      <w:r>
        <w:t>7.2.2.3. Standarddatensatz bei Erfassung/Anlage</w:t>
      </w:r>
      <w:bookmarkEnd w:id="135"/>
    </w:p>
    <w:p w:rsidR="00AF2A22" w:rsidRDefault="00AF2A22" w:rsidP="00AF2A22">
      <w:pPr>
        <w:jc w:val="both"/>
      </w:pPr>
      <w:r>
        <w:t>Wählt man die Funktion 'Neuer Satz' werden diese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von der eigentlichen Dateneingabe durchgeführt. Als Standard ist diese Sektion leer.</w:t>
      </w:r>
    </w:p>
    <w:p w:rsidR="002479EF" w:rsidRDefault="00AF2A22" w:rsidP="00AF2A22">
      <w:pPr>
        <w:jc w:val="both"/>
      </w:pPr>
      <w:r>
        <w:t>Man kann hier Standardwerte (Defaultwerte) für die einzelnen Felder angeben, z.B. #3 = 7, oder einen Defaultsatz aus einer Datei lesen.</w:t>
      </w:r>
    </w:p>
    <w:p w:rsidR="002479EF" w:rsidRDefault="002479EF" w:rsidP="002479EF">
      <w:pPr>
        <w:pStyle w:val="Overskrift1"/>
      </w:pPr>
      <w:bookmarkStart w:id="136" w:name="_Toc118110270"/>
      <w:r>
        <w:t>7.2.2.4.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nach Eingabe</w:t>
      </w:r>
      <w:bookmarkEnd w:id="136"/>
    </w:p>
    <w:p w:rsidR="00A106B3" w:rsidRDefault="002479EF" w:rsidP="002479EF">
      <w:pPr>
        <w:jc w:val="both"/>
      </w:pPr>
      <w:r>
        <w:t>Für jedes Feld können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definiert werden, die nach erfolgter Dateneingabe durchgeführt werden sollen. Diese Möglichkeit kann zur weiteren Eingabekontrolle bzw. zur Summenbildung</w:t>
      </w:r>
      <w:r w:rsidR="005D74A5">
        <w:fldChar w:fldCharType="begin"/>
      </w:r>
      <w:r w:rsidR="005D74A5">
        <w:instrText xml:space="preserve"> XE "</w:instrText>
      </w:r>
      <w:r w:rsidR="005D74A5" w:rsidRPr="004D2181">
        <w:instrText>Summenbildung</w:instrText>
      </w:r>
      <w:r w:rsidR="005D74A5">
        <w:instrText xml:space="preserve">" </w:instrText>
      </w:r>
      <w:r w:rsidR="005D74A5">
        <w:fldChar w:fldCharType="end"/>
      </w:r>
      <w:r>
        <w:t xml:space="preserve"> u.ä. benutzt werden.</w:t>
      </w:r>
    </w:p>
    <w:p w:rsidR="00A106B3" w:rsidRDefault="00A106B3" w:rsidP="00A106B3">
      <w:pPr>
        <w:pStyle w:val="Overskrift1"/>
      </w:pPr>
      <w:bookmarkStart w:id="137" w:name="_Toc118110271"/>
      <w:r>
        <w:t>7.2.2.4.1. DISP</w:t>
      </w:r>
      <w:r w:rsidR="005D74A5">
        <w:fldChar w:fldCharType="begin"/>
      </w:r>
      <w:r w:rsidR="005D74A5">
        <w:instrText xml:space="preserve"> XE "</w:instrText>
      </w:r>
      <w:r w:rsidR="005D74A5" w:rsidRPr="004D2181">
        <w:instrText>DISP</w:instrText>
      </w:r>
      <w:r w:rsidR="005D74A5">
        <w:instrText xml:space="preserve">" </w:instrText>
      </w:r>
      <w:r w:rsidR="005D74A5">
        <w:fldChar w:fldCharType="end"/>
      </w:r>
      <w:r>
        <w:t xml:space="preserve"> Funktion</w:t>
      </w:r>
      <w:bookmarkEnd w:id="137"/>
    </w:p>
    <w:p w:rsidR="00552AC8" w:rsidRDefault="00A106B3" w:rsidP="00A106B3">
      <w:pPr>
        <w:jc w:val="both"/>
      </w:pPr>
      <w:r>
        <w:t>Ändert man mit solchen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andere Felder als das eigentliche Eingabefeld, und sind diese Felder am Bildschirm angezeigt, muß nach erfolgter Feldänderung</w:t>
      </w:r>
      <w:r w:rsidR="005D74A5">
        <w:fldChar w:fldCharType="begin"/>
      </w:r>
      <w:r w:rsidR="005D74A5">
        <w:instrText xml:space="preserve"> XE "</w:instrText>
      </w:r>
      <w:r w:rsidR="005D74A5" w:rsidRPr="004D2181">
        <w:instrText>Feldänderung</w:instrText>
      </w:r>
      <w:r w:rsidR="005D74A5">
        <w:instrText xml:space="preserve">" </w:instrText>
      </w:r>
      <w:r w:rsidR="005D74A5">
        <w:fldChar w:fldCharType="end"/>
      </w:r>
      <w:r>
        <w:t xml:space="preserve"> die Funktion DISP</w:t>
      </w:r>
      <w:r w:rsidR="005D74A5">
        <w:fldChar w:fldCharType="begin"/>
      </w:r>
      <w:r w:rsidR="005D74A5">
        <w:instrText xml:space="preserve"> XE "</w:instrText>
      </w:r>
      <w:r w:rsidR="005D74A5" w:rsidRPr="004D2181">
        <w:instrText>DISP</w:instrText>
      </w:r>
      <w:r w:rsidR="005D74A5">
        <w:instrText xml:space="preserve">" </w:instrText>
      </w:r>
      <w:r w:rsidR="005D74A5">
        <w:fldChar w:fldCharType="end"/>
      </w:r>
      <w:r>
        <w:t>(0) aktiviert werden, um den geänderten Wert auf dem Bildschirm angezeigt zu bekommen.</w:t>
      </w:r>
    </w:p>
    <w:p w:rsidR="00552AC8" w:rsidRDefault="00552AC8" w:rsidP="00552AC8">
      <w:pPr>
        <w:pStyle w:val="Overskrift1"/>
      </w:pPr>
      <w:bookmarkStart w:id="138" w:name="_Toc118110272"/>
      <w:r>
        <w:t>7.2.2.5.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vor Eingabe</w:t>
      </w:r>
      <w:bookmarkEnd w:id="138"/>
    </w:p>
    <w:p w:rsidR="00F21A15" w:rsidRDefault="00552AC8" w:rsidP="00552AC8">
      <w:pPr>
        <w:jc w:val="both"/>
      </w:pPr>
      <w:r>
        <w:t>Man kann auch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für ein Feld definieren, die unmittelbar vor der eigentlichen Dateneingabe durchgeführt werden.</w:t>
      </w:r>
    </w:p>
    <w:p w:rsidR="00F21A15" w:rsidRDefault="00F21A15" w:rsidP="00F21A15">
      <w:pPr>
        <w:pStyle w:val="Overskrift1"/>
      </w:pPr>
      <w:bookmarkStart w:id="139" w:name="_Toc118110273"/>
      <w:r>
        <w:t>7.2.2.5.1. NEXTFLD</w:t>
      </w:r>
      <w:r w:rsidR="005D74A5">
        <w:fldChar w:fldCharType="begin"/>
      </w:r>
      <w:r w:rsidR="005D74A5">
        <w:instrText xml:space="preserve"> XE "</w:instrText>
      </w:r>
      <w:r w:rsidR="005D74A5" w:rsidRPr="004D2181">
        <w:instrText>NEXTFLD</w:instrText>
      </w:r>
      <w:r w:rsidR="005D74A5">
        <w:instrText xml:space="preserve">" </w:instrText>
      </w:r>
      <w:r w:rsidR="005D74A5">
        <w:fldChar w:fldCharType="end"/>
      </w:r>
      <w:r>
        <w:t xml:space="preserve"> Funktion</w:t>
      </w:r>
      <w:bookmarkEnd w:id="139"/>
    </w:p>
    <w:p w:rsidR="00BD1388" w:rsidRDefault="00F21A15" w:rsidP="00F21A15">
      <w:pPr>
        <w:jc w:val="both"/>
      </w:pPr>
      <w:r>
        <w:t>Mit Hilfe der Funktion NEXTFLD</w:t>
      </w:r>
      <w:r w:rsidR="005D74A5">
        <w:fldChar w:fldCharType="begin"/>
      </w:r>
      <w:r w:rsidR="005D74A5">
        <w:instrText xml:space="preserve"> XE "</w:instrText>
      </w:r>
      <w:r w:rsidR="005D74A5" w:rsidRPr="004D2181">
        <w:instrText>NEXTFLD</w:instrText>
      </w:r>
      <w:r w:rsidR="005D74A5">
        <w:instrText xml:space="preserve">" </w:instrText>
      </w:r>
      <w:r w:rsidR="005D74A5">
        <w:fldChar w:fldCharType="end"/>
      </w:r>
      <w:r>
        <w:t>("#n") kann man auf das Feld n springen, unabhängig von der festgelegten Eingabereihenfolge. Hierdurch kann die Eingabenreihenfolge abhängig von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vor oder nach einer Eingabe gesteuert werden.</w:t>
      </w:r>
    </w:p>
    <w:p w:rsidR="00BD1388" w:rsidRDefault="00BD1388" w:rsidP="00BD1388">
      <w:pPr>
        <w:pStyle w:val="Overskrift1"/>
      </w:pPr>
      <w:bookmarkStart w:id="140" w:name="_Toc118110274"/>
      <w:r>
        <w:t>7.2.2.6.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der Eingabereihenfolge</w:t>
      </w:r>
      <w:bookmarkEnd w:id="140"/>
    </w:p>
    <w:p w:rsidR="00BD1388" w:rsidRDefault="00BD1388" w:rsidP="00BD1388">
      <w:pPr>
        <w:jc w:val="both"/>
      </w:pPr>
      <w:r>
        <w:t>Die PARAMETER Seite definiert die Eingabereihenfolgen. Immer, wenn der Anwender eine solche Reihenfolge beginnt oder beendet, wird eine Berechnung veranlasst.</w:t>
      </w:r>
    </w:p>
    <w:p w:rsidR="00BD1388" w:rsidRDefault="00BD1388" w:rsidP="00BD1388">
      <w:pPr>
        <w:jc w:val="both"/>
      </w:pPr>
    </w:p>
    <w:p w:rsidR="00BD1388" w:rsidRDefault="00BD1388" w:rsidP="00BD1388">
      <w:pPr>
        <w:jc w:val="center"/>
      </w:pPr>
      <w:r>
        <w:pict>
          <v:shape id="_x0000_i1075" type="#_x0000_t75" style="width:481.5pt;height:157.5pt">
            <v:imagedata r:id="rId57" o:title="dm1-ger215"/>
          </v:shape>
        </w:pict>
      </w:r>
    </w:p>
    <w:p w:rsidR="00BD1388" w:rsidRDefault="00BD1388" w:rsidP="00BD1388">
      <w:pPr>
        <w:pStyle w:val="Overskrift7"/>
      </w:pPr>
      <w:bookmarkStart w:id="141" w:name="_Toc118110170"/>
      <w:r>
        <w:t>50.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nach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der Eingabereihenfolge</w:t>
      </w:r>
      <w:bookmarkEnd w:id="141"/>
    </w:p>
    <w:p w:rsidR="006F4968" w:rsidRDefault="00BD1388" w:rsidP="00BD1388">
      <w:pPr>
        <w:jc w:val="both"/>
      </w:pPr>
      <w:r>
        <w:t>Dies kann z.B. dazu benutzt werden, eine Datei nach Beendigung einer Schlüsseleingabe zu lesen oder zu prüfen.</w:t>
      </w:r>
    </w:p>
    <w:p w:rsidR="006F4968" w:rsidRDefault="006F4968" w:rsidP="006F4968">
      <w:pPr>
        <w:pStyle w:val="Overskrift1"/>
      </w:pPr>
      <w:bookmarkStart w:id="142" w:name="_Toc118110275"/>
      <w:r>
        <w:t>7.3. Erfassungsprogramm</w:t>
      </w:r>
      <w:r w:rsidR="005D74A5">
        <w:fldChar w:fldCharType="begin"/>
      </w:r>
      <w:r w:rsidR="005D74A5">
        <w:instrText xml:space="preserve"> XE "</w:instrText>
      </w:r>
      <w:r w:rsidR="005D74A5" w:rsidRPr="004D2181">
        <w:instrText>Erfassungsprogramm</w:instrText>
      </w:r>
      <w:r w:rsidR="005D74A5">
        <w:instrText xml:space="preserve">" </w:instrText>
      </w:r>
      <w:r w:rsidR="005D74A5">
        <w:fldChar w:fldCharType="end"/>
      </w:r>
      <w:r>
        <w:t xml:space="preserve"> in Listenform</w:t>
      </w:r>
      <w:bookmarkEnd w:id="142"/>
      <w:r w:rsidR="005D74A5">
        <w:fldChar w:fldCharType="begin"/>
      </w:r>
      <w:r w:rsidR="005D74A5">
        <w:instrText xml:space="preserve"> XE "</w:instrText>
      </w:r>
      <w:r w:rsidR="005D74A5" w:rsidRPr="004D2181">
        <w:instrText>Listenform</w:instrText>
      </w:r>
      <w:r w:rsidR="005D74A5">
        <w:instrText xml:space="preserve">" </w:instrText>
      </w:r>
      <w:r w:rsidR="005D74A5">
        <w:fldChar w:fldCharType="end"/>
      </w:r>
    </w:p>
    <w:p w:rsidR="006F4968" w:rsidRDefault="006F4968" w:rsidP="006F4968">
      <w:pPr>
        <w:jc w:val="both"/>
      </w:pPr>
      <w:r>
        <w:t>Die Parameter und Berechnungssektionen</w:t>
      </w:r>
      <w:r w:rsidR="005D74A5">
        <w:fldChar w:fldCharType="begin"/>
      </w:r>
      <w:r w:rsidR="005D74A5">
        <w:instrText xml:space="preserve"> XE "</w:instrText>
      </w:r>
      <w:r w:rsidR="005D74A5" w:rsidRPr="004D2181">
        <w:instrText>Berechnungssektionen</w:instrText>
      </w:r>
      <w:r w:rsidR="005D74A5">
        <w:instrText xml:space="preserve">" </w:instrText>
      </w:r>
      <w:r w:rsidR="005D74A5">
        <w:fldChar w:fldCharType="end"/>
      </w:r>
      <w:r>
        <w:t xml:space="preserve"> für ein Erfassungprogramm in Listenform</w:t>
      </w:r>
      <w:r w:rsidR="005D74A5">
        <w:fldChar w:fldCharType="begin"/>
      </w:r>
      <w:r w:rsidR="005D74A5">
        <w:instrText xml:space="preserve"> XE "</w:instrText>
      </w:r>
      <w:r w:rsidR="005D74A5" w:rsidRPr="004D2181">
        <w:instrText>Listenform</w:instrText>
      </w:r>
      <w:r w:rsidR="005D74A5">
        <w:instrText xml:space="preserve">" </w:instrText>
      </w:r>
      <w:r w:rsidR="005D74A5">
        <w:fldChar w:fldCharType="end"/>
      </w:r>
      <w:r>
        <w:t xml:space="preserve"> sind die gleichen wie oben genannt. Es gibt jedoch einen Unterschied in der Sektion 'Vor Schreiben'. Diese Sektion durchläuft alle Zeilen auf dem Bildschirm.</w:t>
      </w:r>
    </w:p>
    <w:p w:rsidR="006F4968" w:rsidRDefault="006F4968" w:rsidP="006F4968">
      <w:pPr>
        <w:jc w:val="both"/>
      </w:pPr>
    </w:p>
    <w:p w:rsidR="006F4968" w:rsidRDefault="006F4968" w:rsidP="006F4968">
      <w:pPr>
        <w:jc w:val="center"/>
      </w:pPr>
      <w:r>
        <w:pict>
          <v:shape id="_x0000_i1076" type="#_x0000_t75" style="width:346.5pt;height:111pt">
            <v:imagedata r:id="rId58" o:title="dm1-ger042"/>
          </v:shape>
        </w:pict>
      </w:r>
    </w:p>
    <w:p w:rsidR="001974B7" w:rsidRDefault="006F4968" w:rsidP="006F4968">
      <w:pPr>
        <w:pStyle w:val="Overskrift7"/>
      </w:pPr>
      <w:bookmarkStart w:id="143" w:name="_Toc118110171"/>
      <w:r>
        <w:t>51. Durchlaufen der Zeilen im Listenprogramm</w:t>
      </w:r>
      <w:bookmarkEnd w:id="143"/>
      <w:r w:rsidR="005D74A5">
        <w:fldChar w:fldCharType="begin"/>
      </w:r>
      <w:r w:rsidR="005D74A5">
        <w:instrText xml:space="preserve"> XE "</w:instrText>
      </w:r>
      <w:r w:rsidR="005D74A5" w:rsidRPr="004D2181">
        <w:instrText>Listenprogramm</w:instrText>
      </w:r>
      <w:r w:rsidR="005D74A5">
        <w:instrText xml:space="preserve">" </w:instrText>
      </w:r>
      <w:r w:rsidR="005D74A5">
        <w:fldChar w:fldCharType="end"/>
      </w:r>
    </w:p>
    <w:p w:rsidR="001974B7" w:rsidRDefault="001974B7" w:rsidP="001974B7">
      <w:pPr>
        <w:pStyle w:val="Overskrift1"/>
      </w:pPr>
      <w:bookmarkStart w:id="144" w:name="_Toc118110276"/>
      <w:r>
        <w:t>7.3.1. LOOP</w:t>
      </w:r>
      <w:r w:rsidR="005D74A5">
        <w:fldChar w:fldCharType="begin"/>
      </w:r>
      <w:r w:rsidR="005D74A5">
        <w:instrText xml:space="preserve"> XE "</w:instrText>
      </w:r>
      <w:r w:rsidR="005D74A5" w:rsidRPr="004D2181">
        <w:instrText>LOOP</w:instrText>
      </w:r>
      <w:r w:rsidR="005D74A5">
        <w:instrText xml:space="preserve">" </w:instrText>
      </w:r>
      <w:r w:rsidR="005D74A5">
        <w:fldChar w:fldCharType="end"/>
      </w:r>
      <w:r>
        <w:t xml:space="preserve"> Funktion</w:t>
      </w:r>
      <w:bookmarkEnd w:id="144"/>
    </w:p>
    <w:p w:rsidR="00D83C2F" w:rsidRDefault="001974B7" w:rsidP="001974B7">
      <w:pPr>
        <w:jc w:val="both"/>
      </w:pPr>
      <w:r>
        <w:t>Die LOOP</w:t>
      </w:r>
      <w:r w:rsidR="005D74A5">
        <w:fldChar w:fldCharType="begin"/>
      </w:r>
      <w:r w:rsidR="005D74A5">
        <w:instrText xml:space="preserve"> XE "</w:instrText>
      </w:r>
      <w:r w:rsidR="005D74A5" w:rsidRPr="004D2181">
        <w:instrText>LOOP</w:instrText>
      </w:r>
      <w:r w:rsidR="005D74A5">
        <w:instrText xml:space="preserve">" </w:instrText>
      </w:r>
      <w:r w:rsidR="005D74A5">
        <w:fldChar w:fldCharType="end"/>
      </w:r>
      <w:r>
        <w:t>-Funktion</w:t>
      </w:r>
      <w:r w:rsidR="005D74A5">
        <w:fldChar w:fldCharType="begin"/>
      </w:r>
      <w:r w:rsidR="005D74A5">
        <w:instrText xml:space="preserve"> XE "</w:instrText>
      </w:r>
      <w:r w:rsidR="005D74A5" w:rsidRPr="004D2181">
        <w:instrText>LOOP-Funktion</w:instrText>
      </w:r>
      <w:r w:rsidR="005D74A5">
        <w:instrText xml:space="preserve">" </w:instrText>
      </w:r>
      <w:r w:rsidR="005D74A5">
        <w:fldChar w:fldCharType="end"/>
      </w:r>
      <w:r>
        <w:t xml:space="preserve"> entspricht der Funktion GOSUB</w:t>
      </w:r>
      <w:r w:rsidR="005D74A5">
        <w:fldChar w:fldCharType="begin"/>
      </w:r>
      <w:r w:rsidR="005D74A5">
        <w:instrText xml:space="preserve"> XE "</w:instrText>
      </w:r>
      <w:r w:rsidR="005D74A5" w:rsidRPr="004D2181">
        <w:instrText>GOSUB</w:instrText>
      </w:r>
      <w:r w:rsidR="005D74A5">
        <w:instrText xml:space="preserve">" </w:instrText>
      </w:r>
      <w:r w:rsidR="005D74A5">
        <w:fldChar w:fldCharType="end"/>
      </w:r>
      <w:r>
        <w:t>, doch mit dem Unterschied, das die LOOP-Funktion den Aufruf einer Berechnung für jede Zeile im internen Zeilenpuffer wiederholt.</w:t>
      </w:r>
    </w:p>
    <w:p w:rsidR="00D83C2F" w:rsidRDefault="00D83C2F" w:rsidP="00D83C2F">
      <w:pPr>
        <w:pStyle w:val="Overskrift1"/>
      </w:pPr>
      <w:bookmarkStart w:id="145" w:name="_Toc118110277"/>
      <w:r>
        <w:t>7.4. Transaktions-Erfassungsprogramme</w:t>
      </w:r>
      <w:bookmarkEnd w:id="145"/>
      <w:r w:rsidR="005D74A5">
        <w:fldChar w:fldCharType="begin"/>
      </w:r>
      <w:r w:rsidR="005D74A5">
        <w:instrText xml:space="preserve"> XE "</w:instrText>
      </w:r>
      <w:r w:rsidR="005D74A5" w:rsidRPr="004D2181">
        <w:instrText>Transaktions-Erfassungsprogramme</w:instrText>
      </w:r>
      <w:r w:rsidR="005D74A5">
        <w:instrText xml:space="preserve">" </w:instrText>
      </w:r>
      <w:r w:rsidR="005D74A5">
        <w:fldChar w:fldCharType="end"/>
      </w:r>
    </w:p>
    <w:p w:rsidR="00D83C2F" w:rsidRDefault="00D83C2F" w:rsidP="00D83C2F">
      <w:pPr>
        <w:jc w:val="both"/>
      </w:pPr>
      <w:r>
        <w:t>Definieren wir ein Programm als</w:t>
      </w:r>
    </w:p>
    <w:p w:rsidR="00D83C2F" w:rsidRDefault="00D83C2F" w:rsidP="00D83C2F">
      <w:pPr>
        <w:pStyle w:val="Bloktekst"/>
      </w:pPr>
      <w:r>
        <w:t>le#1-6/va#1-4</w:t>
      </w:r>
    </w:p>
    <w:p w:rsidR="00D83C2F" w:rsidRDefault="00D83C2F" w:rsidP="00D83C2F">
      <w:pPr>
        <w:jc w:val="both"/>
      </w:pPr>
      <w:r>
        <w:t>und wählen anschließend die Funktion 'Parameter' im Dateimenü, nachdem das Programm gespeichert wurde, erhalten wir folgendes Schirmbild:</w:t>
      </w:r>
    </w:p>
    <w:p w:rsidR="00D83C2F" w:rsidRDefault="00D83C2F" w:rsidP="00D83C2F">
      <w:pPr>
        <w:jc w:val="both"/>
      </w:pPr>
    </w:p>
    <w:p w:rsidR="00D83C2F" w:rsidRDefault="00D83C2F" w:rsidP="00D83C2F">
      <w:pPr>
        <w:jc w:val="center"/>
      </w:pPr>
      <w:r>
        <w:pict>
          <v:shape id="_x0000_i1077" type="#_x0000_t75" style="width:315pt;height:243.75pt">
            <v:imagedata r:id="rId59" o:title="dm1-ger043"/>
          </v:shape>
        </w:pict>
      </w:r>
    </w:p>
    <w:p w:rsidR="00D83C2F" w:rsidRDefault="00D83C2F" w:rsidP="00D83C2F">
      <w:pPr>
        <w:pStyle w:val="Overskrift7"/>
      </w:pPr>
      <w:bookmarkStart w:id="146" w:name="_Toc118110172"/>
      <w:r>
        <w:t>52. Parameter für Transaktions-Erfassungsprogramme</w:t>
      </w:r>
      <w:bookmarkEnd w:id="146"/>
      <w:r w:rsidR="005D74A5">
        <w:fldChar w:fldCharType="begin"/>
      </w:r>
      <w:r w:rsidR="005D74A5">
        <w:instrText xml:space="preserve"> XE "</w:instrText>
      </w:r>
      <w:r w:rsidR="005D74A5" w:rsidRPr="004D2181">
        <w:instrText>Transaktions-Erfassungsprogramme</w:instrText>
      </w:r>
      <w:r w:rsidR="005D74A5">
        <w:instrText xml:space="preserve">" </w:instrText>
      </w:r>
      <w:r w:rsidR="005D74A5">
        <w:fldChar w:fldCharType="end"/>
      </w:r>
    </w:p>
    <w:p w:rsidR="007E5B4A" w:rsidRDefault="00D83C2F" w:rsidP="00D83C2F">
      <w:pPr>
        <w:jc w:val="both"/>
      </w:pPr>
      <w:r>
        <w:t>Beachten Sie bitte, das es hier auch eine Eingabenreihenfolge für die Transaktionszeilen gibt.</w:t>
      </w:r>
    </w:p>
    <w:p w:rsidR="007E5B4A" w:rsidRDefault="007E5B4A" w:rsidP="007E5B4A">
      <w:pPr>
        <w:pStyle w:val="Overskrift1"/>
      </w:pPr>
      <w:bookmarkStart w:id="147" w:name="_Toc118110278"/>
      <w:r>
        <w:t>7.4.1. Sektionen in Berechnungen</w:t>
      </w:r>
      <w:bookmarkEnd w:id="147"/>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p>
    <w:p w:rsidR="007E5B4A" w:rsidRDefault="007E5B4A" w:rsidP="007E5B4A">
      <w:pPr>
        <w:jc w:val="both"/>
      </w:pPr>
      <w:r>
        <w:t>Wählt man 'Redigieren der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sehen einige weitere Sektionen, die weiter oben nicht beschrieben sind. 'Schreiben von' und 'Standarddatensatz' sind aufgeteilt für sowohl Hauptdatei als auch Transaktionsdatei. Weiterhin ist eine SUM-Routine</w:t>
      </w:r>
      <w:r w:rsidR="005D74A5">
        <w:fldChar w:fldCharType="begin"/>
      </w:r>
      <w:r w:rsidR="005D74A5">
        <w:instrText xml:space="preserve"> XE "</w:instrText>
      </w:r>
      <w:r w:rsidR="005D74A5" w:rsidRPr="004D2181">
        <w:instrText>SUM-Routine</w:instrText>
      </w:r>
      <w:r w:rsidR="005D74A5">
        <w:instrText xml:space="preserve">" </w:instrText>
      </w:r>
      <w:r w:rsidR="005D74A5">
        <w:fldChar w:fldCharType="end"/>
      </w:r>
      <w:r>
        <w:t xml:space="preserve"> hinzugefügt worden.</w:t>
      </w:r>
    </w:p>
    <w:p w:rsidR="007E5B4A" w:rsidRDefault="007E5B4A" w:rsidP="007E5B4A">
      <w:pPr>
        <w:jc w:val="both"/>
      </w:pPr>
    </w:p>
    <w:p w:rsidR="007E5B4A" w:rsidRDefault="007E5B4A" w:rsidP="007E5B4A">
      <w:pPr>
        <w:jc w:val="center"/>
      </w:pPr>
      <w:r>
        <w:pict>
          <v:shape id="_x0000_i1078" type="#_x0000_t75" style="width:280.5pt;height:173.25pt">
            <v:imagedata r:id="rId60" o:title="dm1-ger044"/>
          </v:shape>
        </w:pict>
      </w:r>
    </w:p>
    <w:p w:rsidR="00EB4890" w:rsidRDefault="007E5B4A" w:rsidP="007E5B4A">
      <w:pPr>
        <w:pStyle w:val="Overskrift7"/>
      </w:pPr>
      <w:bookmarkStart w:id="148" w:name="_Toc118110173"/>
      <w:r>
        <w:t>53. Sektionen in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Transaktionsprogramm</w:t>
      </w:r>
      <w:bookmarkEnd w:id="148"/>
    </w:p>
    <w:p w:rsidR="00EB4890" w:rsidRDefault="00EB4890" w:rsidP="00EB4890">
      <w:pPr>
        <w:pStyle w:val="Overskrift1"/>
      </w:pPr>
      <w:bookmarkStart w:id="149" w:name="_Toc118110279"/>
      <w:r>
        <w:t>7.4.1.1. Vor dem Schreiben</w:t>
      </w:r>
      <w:bookmarkEnd w:id="149"/>
    </w:p>
    <w:p w:rsidR="00EB4890" w:rsidRDefault="00EB4890" w:rsidP="00EB4890">
      <w:pPr>
        <w:jc w:val="both"/>
      </w:pPr>
      <w:r>
        <w:t>Diese Sektion enthält eine Mischung aus den Funktionen in einem Listenprogramm</w:t>
      </w:r>
      <w:r w:rsidR="005D74A5">
        <w:fldChar w:fldCharType="begin"/>
      </w:r>
      <w:r w:rsidR="005D74A5">
        <w:instrText xml:space="preserve"> XE "</w:instrText>
      </w:r>
      <w:r w:rsidR="005D74A5" w:rsidRPr="004D2181">
        <w:instrText>Listenprogramm</w:instrText>
      </w:r>
      <w:r w:rsidR="005D74A5">
        <w:instrText xml:space="preserve">" </w:instrText>
      </w:r>
      <w:r w:rsidR="005D74A5">
        <w:fldChar w:fldCharType="end"/>
      </w:r>
      <w:r>
        <w:t xml:space="preserve"> und einem einfachen Erfassungsprogramm</w:t>
      </w:r>
      <w:r w:rsidR="005D74A5">
        <w:fldChar w:fldCharType="begin"/>
      </w:r>
      <w:r w:rsidR="005D74A5">
        <w:instrText xml:space="preserve"> XE "</w:instrText>
      </w:r>
      <w:r w:rsidR="005D74A5" w:rsidRPr="004D2181">
        <w:instrText>Erfassungsprogramm</w:instrText>
      </w:r>
      <w:r w:rsidR="005D74A5">
        <w:instrText xml:space="preserve">" </w:instrText>
      </w:r>
      <w:r w:rsidR="005D74A5">
        <w:fldChar w:fldCharType="end"/>
      </w:r>
      <w:r>
        <w:t>.</w:t>
      </w:r>
    </w:p>
    <w:p w:rsidR="00EB4890" w:rsidRDefault="00EB4890" w:rsidP="00EB4890">
      <w:pPr>
        <w:jc w:val="both"/>
      </w:pPr>
    </w:p>
    <w:p w:rsidR="00EB4890" w:rsidRDefault="00EB4890" w:rsidP="00EB4890">
      <w:pPr>
        <w:jc w:val="center"/>
      </w:pPr>
      <w:r>
        <w:pict>
          <v:shape id="_x0000_i1079" type="#_x0000_t75" style="width:341.25pt;height:105pt">
            <v:imagedata r:id="rId61" o:title="dm1-ger045"/>
          </v:shape>
        </w:pict>
      </w:r>
    </w:p>
    <w:p w:rsidR="00EB4890" w:rsidRDefault="00EB4890" w:rsidP="00EB4890">
      <w:pPr>
        <w:pStyle w:val="Overskrift7"/>
      </w:pPr>
      <w:bookmarkStart w:id="150" w:name="_Toc118110174"/>
      <w:r>
        <w:t>54. Transaktionsdurchlauf vor dem Schreiben</w:t>
      </w:r>
      <w:bookmarkEnd w:id="150"/>
    </w:p>
    <w:p w:rsidR="004D7B3D" w:rsidRDefault="00EB4890" w:rsidP="00EB4890">
      <w:pPr>
        <w:jc w:val="both"/>
      </w:pPr>
      <w:r>
        <w:t>Zuerst werden die einzelnen Zeilen im Zeilenpuffer durchlaufen und aktualisiert, anschließend erfolgt das eigentliche Schreiben in die Datei.</w:t>
      </w:r>
    </w:p>
    <w:p w:rsidR="004D7B3D" w:rsidRDefault="004D7B3D" w:rsidP="004D7B3D">
      <w:pPr>
        <w:pStyle w:val="Overskrift1"/>
      </w:pPr>
      <w:bookmarkStart w:id="151" w:name="_Toc118110280"/>
      <w:r>
        <w:t>7.4.1.2. Schreiben der Transaktionszeilen</w:t>
      </w:r>
      <w:bookmarkEnd w:id="151"/>
    </w:p>
    <w:p w:rsidR="004D7B3D" w:rsidRDefault="004D7B3D" w:rsidP="004D7B3D">
      <w:pPr>
        <w:jc w:val="both"/>
      </w:pPr>
      <w:r w:rsidRPr="004D7B3D">
        <w:rPr>
          <w:lang w:val="en-US"/>
        </w:rPr>
        <w:t>Die Sektion TRANS</w:t>
      </w:r>
      <w:r w:rsidR="005D74A5">
        <w:rPr>
          <w:lang w:val="en-US"/>
        </w:rPr>
        <w:fldChar w:fldCharType="begin"/>
      </w:r>
      <w:r w:rsidR="005D74A5">
        <w:rPr>
          <w:lang w:val="en-US"/>
        </w:rPr>
        <w:instrText xml:space="preserve"> XE "</w:instrText>
      </w:r>
      <w:r w:rsidR="005D74A5" w:rsidRPr="004D2181">
        <w:instrText>TRANS</w:instrText>
      </w:r>
      <w:r w:rsidR="005D74A5">
        <w:instrText>"</w:instrText>
      </w:r>
      <w:r w:rsidR="005D74A5">
        <w:rPr>
          <w:lang w:val="en-US"/>
        </w:rPr>
        <w:instrText xml:space="preserve"> </w:instrText>
      </w:r>
      <w:r w:rsidR="005D74A5">
        <w:rPr>
          <w:lang w:val="en-US"/>
        </w:rPr>
        <w:fldChar w:fldCharType="end"/>
      </w:r>
      <w:r w:rsidRPr="004D7B3D">
        <w:rPr>
          <w:lang w:val="en-US"/>
        </w:rPr>
        <w:t xml:space="preserve"> führt die gleiche Funktion aus wie MAIN</w:t>
      </w:r>
      <w:r w:rsidR="005D74A5">
        <w:rPr>
          <w:lang w:val="en-US"/>
        </w:rPr>
        <w:fldChar w:fldCharType="begin"/>
      </w:r>
      <w:r w:rsidR="005D74A5">
        <w:rPr>
          <w:lang w:val="en-US"/>
        </w:rPr>
        <w:instrText xml:space="preserve"> XE "</w:instrText>
      </w:r>
      <w:r w:rsidR="005D74A5" w:rsidRPr="004D2181">
        <w:instrText>MAIN</w:instrText>
      </w:r>
      <w:r w:rsidR="005D74A5">
        <w:instrText>"</w:instrText>
      </w:r>
      <w:r w:rsidR="005D74A5">
        <w:rPr>
          <w:lang w:val="en-US"/>
        </w:rPr>
        <w:instrText xml:space="preserve"> </w:instrText>
      </w:r>
      <w:r w:rsidR="005D74A5">
        <w:rPr>
          <w:lang w:val="en-US"/>
        </w:rPr>
        <w:fldChar w:fldCharType="end"/>
      </w:r>
      <w:r w:rsidRPr="004D7B3D">
        <w:rPr>
          <w:lang w:val="en-US"/>
        </w:rPr>
        <w:t xml:space="preserve">, doch wird hier in die Nebendatei (=Transaktionsdatei) geschrieben. </w:t>
      </w:r>
      <w:r>
        <w:t>Diese Routine wird für jede einzelnen Transaktionszeile</w:t>
      </w:r>
      <w:r w:rsidR="005D74A5">
        <w:fldChar w:fldCharType="begin"/>
      </w:r>
      <w:r w:rsidR="005D74A5">
        <w:instrText xml:space="preserve"> XE "</w:instrText>
      </w:r>
      <w:r w:rsidR="005D74A5" w:rsidRPr="004D2181">
        <w:instrText>Transaktionszeile</w:instrText>
      </w:r>
      <w:r w:rsidR="005D74A5">
        <w:instrText xml:space="preserve">" </w:instrText>
      </w:r>
      <w:r w:rsidR="005D74A5">
        <w:fldChar w:fldCharType="end"/>
      </w:r>
      <w:r>
        <w:t xml:space="preserve"> aufgerufen.</w:t>
      </w:r>
    </w:p>
    <w:p w:rsidR="004D7B3D" w:rsidRDefault="004D7B3D" w:rsidP="004D7B3D">
      <w:pPr>
        <w:jc w:val="both"/>
      </w:pPr>
    </w:p>
    <w:p w:rsidR="004D7B3D" w:rsidRDefault="004D7B3D" w:rsidP="004D7B3D">
      <w:pPr>
        <w:jc w:val="center"/>
      </w:pPr>
      <w:r>
        <w:pict>
          <v:shape id="_x0000_i1080" type="#_x0000_t75" style="width:335.25pt;height:179.25pt">
            <v:imagedata r:id="rId62" o:title="dm1-ger046"/>
          </v:shape>
        </w:pict>
      </w:r>
    </w:p>
    <w:p w:rsidR="004D7B3D" w:rsidRDefault="004D7B3D" w:rsidP="004D7B3D">
      <w:pPr>
        <w:pStyle w:val="Overskrift7"/>
      </w:pPr>
      <w:bookmarkStart w:id="152" w:name="_Toc118110175"/>
      <w:r>
        <w:t>55. Schreiben der Transaktionszeilen</w:t>
      </w:r>
      <w:bookmarkEnd w:id="152"/>
    </w:p>
    <w:p w:rsidR="009437DF" w:rsidRDefault="004D7B3D" w:rsidP="004D7B3D">
      <w:pPr>
        <w:jc w:val="both"/>
        <w:rPr>
          <w:lang w:val="en-US"/>
        </w:rPr>
      </w:pPr>
      <w:r w:rsidRPr="004D7B3D">
        <w:rPr>
          <w:lang w:val="en-US"/>
        </w:rPr>
        <w:t>Diese Sektion kann auch so erweitert werden, das in mehrere Dateien geschrieben wird.</w:t>
      </w:r>
    </w:p>
    <w:p w:rsidR="009437DF" w:rsidRDefault="009437DF" w:rsidP="009437DF">
      <w:pPr>
        <w:pStyle w:val="Overskrift1"/>
        <w:rPr>
          <w:lang w:val="en-US"/>
        </w:rPr>
      </w:pPr>
      <w:bookmarkStart w:id="153" w:name="_Toc118110281"/>
      <w:r>
        <w:rPr>
          <w:lang w:val="en-US"/>
        </w:rPr>
        <w:t>7.4.2. Summenbildung</w:t>
      </w:r>
      <w:r w:rsidR="005D74A5">
        <w:rPr>
          <w:lang w:val="en-US"/>
        </w:rPr>
        <w:fldChar w:fldCharType="begin"/>
      </w:r>
      <w:r w:rsidR="005D74A5">
        <w:rPr>
          <w:lang w:val="en-US"/>
        </w:rPr>
        <w:instrText xml:space="preserve"> XE "</w:instrText>
      </w:r>
      <w:r w:rsidR="005D74A5" w:rsidRPr="004D2181">
        <w:instrText>Summenbildung</w:instrText>
      </w:r>
      <w:r w:rsidR="005D74A5">
        <w:instrText>"</w:instrText>
      </w:r>
      <w:r w:rsidR="005D74A5">
        <w:rPr>
          <w:lang w:val="en-US"/>
        </w:rPr>
        <w:instrText xml:space="preserve"> </w:instrText>
      </w:r>
      <w:r w:rsidR="005D74A5">
        <w:rPr>
          <w:lang w:val="en-US"/>
        </w:rPr>
        <w:fldChar w:fldCharType="end"/>
      </w:r>
      <w:r>
        <w:rPr>
          <w:lang w:val="en-US"/>
        </w:rPr>
        <w:t xml:space="preserve"> bei Transaktionserfassung</w:t>
      </w:r>
      <w:bookmarkEnd w:id="153"/>
    </w:p>
    <w:p w:rsidR="009437DF" w:rsidRDefault="009437DF" w:rsidP="009437DF">
      <w:pPr>
        <w:jc w:val="both"/>
      </w:pPr>
      <w:r>
        <w:t>In einem Transaktionsprogramm generiert IQ SUM-Routine</w:t>
      </w:r>
      <w:r w:rsidR="005D74A5">
        <w:fldChar w:fldCharType="begin"/>
      </w:r>
      <w:r w:rsidR="005D74A5">
        <w:instrText xml:space="preserve"> XE "</w:instrText>
      </w:r>
      <w:r w:rsidR="005D74A5" w:rsidRPr="004D2181">
        <w:instrText>SUM-Routine</w:instrText>
      </w:r>
      <w:r w:rsidR="005D74A5">
        <w:instrText xml:space="preserve">" </w:instrText>
      </w:r>
      <w:r w:rsidR="005D74A5">
        <w:fldChar w:fldCharType="end"/>
      </w:r>
      <w:r>
        <w:t>n</w:t>
      </w:r>
      <w:r w:rsidR="005D74A5">
        <w:fldChar w:fldCharType="begin"/>
      </w:r>
      <w:r w:rsidR="005D74A5">
        <w:instrText xml:space="preserve"> XE "</w:instrText>
      </w:r>
      <w:r w:rsidR="005D74A5" w:rsidRPr="004D2181">
        <w:instrText>SUM-Routinen</w:instrText>
      </w:r>
      <w:r w:rsidR="005D74A5">
        <w:instrText xml:space="preserve">" </w:instrText>
      </w:r>
      <w:r w:rsidR="005D74A5">
        <w:fldChar w:fldCharType="end"/>
      </w:r>
      <w:r>
        <w:t xml:space="preserve"> für die laufende Summenbildung</w:t>
      </w:r>
      <w:r w:rsidR="005D74A5">
        <w:fldChar w:fldCharType="begin"/>
      </w:r>
      <w:r w:rsidR="005D74A5">
        <w:instrText xml:space="preserve"> XE "</w:instrText>
      </w:r>
      <w:r w:rsidR="005D74A5" w:rsidRPr="004D2181">
        <w:instrText>Summenbildung</w:instrText>
      </w:r>
      <w:r w:rsidR="005D74A5">
        <w:instrText xml:space="preserve">" </w:instrText>
      </w:r>
      <w:r w:rsidR="005D74A5">
        <w:fldChar w:fldCharType="end"/>
      </w:r>
      <w:r>
        <w:t xml:space="preserve"> von einzelnen Transaktionen</w:t>
      </w:r>
      <w:r w:rsidR="005D74A5">
        <w:fldChar w:fldCharType="begin"/>
      </w:r>
      <w:r w:rsidR="005D74A5">
        <w:instrText xml:space="preserve"> XE "</w:instrText>
      </w:r>
      <w:r w:rsidR="005D74A5" w:rsidRPr="004D2181">
        <w:instrText>Transaktionen</w:instrText>
      </w:r>
      <w:r w:rsidR="005D74A5">
        <w:instrText xml:space="preserve">" </w:instrText>
      </w:r>
      <w:r w:rsidR="005D74A5">
        <w:fldChar w:fldCharType="end"/>
      </w:r>
      <w:r>
        <w:t>. Dies geschieht im Takt mit dem Einlesen in den Zeilenpuffer.</w:t>
      </w:r>
    </w:p>
    <w:p w:rsidR="009437DF" w:rsidRDefault="009437DF" w:rsidP="009437DF">
      <w:pPr>
        <w:jc w:val="both"/>
      </w:pPr>
    </w:p>
    <w:p w:rsidR="009437DF" w:rsidRDefault="009437DF" w:rsidP="009437DF">
      <w:pPr>
        <w:jc w:val="center"/>
      </w:pPr>
      <w:r>
        <w:pict>
          <v:shape id="_x0000_i1081" type="#_x0000_t75" style="width:481.5pt;height:36.75pt">
            <v:imagedata r:id="rId63" o:title="dm1-ger052"/>
          </v:shape>
        </w:pict>
      </w:r>
    </w:p>
    <w:p w:rsidR="009437DF" w:rsidRDefault="009437DF" w:rsidP="009437DF">
      <w:pPr>
        <w:pStyle w:val="Overskrift7"/>
      </w:pPr>
      <w:bookmarkStart w:id="154" w:name="_Toc118110176"/>
      <w:r>
        <w:t>56. IQ Initialisierung von SUM Saldovortrag</w:t>
      </w:r>
      <w:bookmarkEnd w:id="154"/>
    </w:p>
    <w:p w:rsidR="009437DF" w:rsidRDefault="009437DF" w:rsidP="009437DF">
      <w:pPr>
        <w:jc w:val="both"/>
      </w:pPr>
    </w:p>
    <w:p w:rsidR="009437DF" w:rsidRDefault="009437DF" w:rsidP="009437DF">
      <w:pPr>
        <w:jc w:val="center"/>
      </w:pPr>
      <w:r>
        <w:pict>
          <v:shape id="_x0000_i1082" type="#_x0000_t75" style="width:481.5pt;height:35.25pt">
            <v:imagedata r:id="rId64" o:title="dm1-ger053"/>
          </v:shape>
        </w:pict>
      </w:r>
    </w:p>
    <w:p w:rsidR="009437DF" w:rsidRDefault="009437DF" w:rsidP="009437DF">
      <w:pPr>
        <w:pStyle w:val="Overskrift7"/>
      </w:pPr>
      <w:bookmarkStart w:id="155" w:name="_Toc118110177"/>
      <w:r>
        <w:t>57. Laufende Summenbildung</w:t>
      </w:r>
      <w:r w:rsidR="005D74A5">
        <w:fldChar w:fldCharType="begin"/>
      </w:r>
      <w:r w:rsidR="005D74A5">
        <w:instrText xml:space="preserve"> XE "</w:instrText>
      </w:r>
      <w:r w:rsidR="005D74A5" w:rsidRPr="004D2181">
        <w:instrText>Summenbildung</w:instrText>
      </w:r>
      <w:r w:rsidR="005D74A5">
        <w:instrText xml:space="preserve">" </w:instrText>
      </w:r>
      <w:r w:rsidR="005D74A5">
        <w:fldChar w:fldCharType="end"/>
      </w:r>
      <w:r>
        <w:t xml:space="preserve"> in IQ</w:t>
      </w:r>
      <w:bookmarkEnd w:id="155"/>
    </w:p>
    <w:p w:rsidR="009437DF" w:rsidRDefault="009437DF" w:rsidP="009437DF">
      <w:pPr>
        <w:jc w:val="both"/>
      </w:pPr>
    </w:p>
    <w:p w:rsidR="009437DF" w:rsidRDefault="009437DF" w:rsidP="009437DF">
      <w:pPr>
        <w:jc w:val="center"/>
      </w:pPr>
      <w:r>
        <w:pict>
          <v:shape id="_x0000_i1083" type="#_x0000_t75" style="width:481.5pt;height:38.25pt">
            <v:imagedata r:id="rId65" o:title="dm1-ger048"/>
          </v:shape>
        </w:pict>
      </w:r>
    </w:p>
    <w:p w:rsidR="009437DF" w:rsidRDefault="009437DF" w:rsidP="009437DF">
      <w:pPr>
        <w:pStyle w:val="Overskrift7"/>
      </w:pPr>
      <w:bookmarkStart w:id="156" w:name="_Toc118110178"/>
      <w:r>
        <w:t>58.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bei Änderungen Saldovortrag</w:t>
      </w:r>
      <w:bookmarkEnd w:id="156"/>
    </w:p>
    <w:p w:rsidR="009437DF" w:rsidRDefault="009437DF" w:rsidP="009437DF">
      <w:pPr>
        <w:jc w:val="both"/>
      </w:pPr>
    </w:p>
    <w:p w:rsidR="009437DF" w:rsidRDefault="009437DF" w:rsidP="009437DF">
      <w:pPr>
        <w:jc w:val="center"/>
      </w:pPr>
      <w:r>
        <w:pict>
          <v:shape id="_x0000_i1084" type="#_x0000_t75" style="width:481.5pt;height:36pt">
            <v:imagedata r:id="rId66" o:title="dm1-ger049"/>
          </v:shape>
        </w:pict>
      </w:r>
    </w:p>
    <w:p w:rsidR="009437DF" w:rsidRDefault="009437DF" w:rsidP="009437DF">
      <w:pPr>
        <w:pStyle w:val="Overskrift7"/>
      </w:pPr>
      <w:bookmarkStart w:id="157" w:name="_Toc118110179"/>
      <w:r>
        <w:t>59.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bei Änderungen Transaktionsbetrag</w:t>
      </w:r>
      <w:bookmarkEnd w:id="157"/>
    </w:p>
    <w:p w:rsidR="009437DF" w:rsidRDefault="009437DF" w:rsidP="009437DF">
      <w:pPr>
        <w:jc w:val="both"/>
        <w:rPr>
          <w:lang w:val="en-US"/>
        </w:rPr>
      </w:pPr>
      <w:r w:rsidRPr="009437DF">
        <w:rPr>
          <w:lang w:val="en-US"/>
        </w:rPr>
        <w:t>Hierbei wird auf die SUM-Routine</w:t>
      </w:r>
      <w:r w:rsidR="005D74A5">
        <w:rPr>
          <w:lang w:val="en-US"/>
        </w:rPr>
        <w:fldChar w:fldCharType="begin"/>
      </w:r>
      <w:r w:rsidR="005D74A5">
        <w:rPr>
          <w:lang w:val="en-US"/>
        </w:rPr>
        <w:instrText xml:space="preserve"> XE "</w:instrText>
      </w:r>
      <w:r w:rsidR="005D74A5" w:rsidRPr="004D2181">
        <w:instrText>SUM-Routine</w:instrText>
      </w:r>
      <w:r w:rsidR="005D74A5">
        <w:instrText>"</w:instrText>
      </w:r>
      <w:r w:rsidR="005D74A5">
        <w:rPr>
          <w:lang w:val="en-US"/>
        </w:rPr>
        <w:instrText xml:space="preserve"> </w:instrText>
      </w:r>
      <w:r w:rsidR="005D74A5">
        <w:rPr>
          <w:lang w:val="en-US"/>
        </w:rPr>
        <w:fldChar w:fldCharType="end"/>
      </w:r>
      <w:r w:rsidRPr="009437DF">
        <w:rPr>
          <w:lang w:val="en-US"/>
        </w:rPr>
        <w:t xml:space="preserve"> verwiesen, die Summe wieder neu berechnet.</w:t>
      </w:r>
    </w:p>
    <w:p w:rsidR="009437DF" w:rsidRDefault="009437DF" w:rsidP="009437DF">
      <w:pPr>
        <w:jc w:val="both"/>
      </w:pPr>
    </w:p>
    <w:p w:rsidR="009437DF" w:rsidRDefault="009437DF" w:rsidP="009437DF">
      <w:pPr>
        <w:jc w:val="center"/>
      </w:pPr>
      <w:r>
        <w:pict>
          <v:shape id="_x0000_i1085" type="#_x0000_t75" style="width:481.5pt;height:126.75pt">
            <v:imagedata r:id="rId67" o:title="dm1-ger047"/>
          </v:shape>
        </w:pict>
      </w:r>
    </w:p>
    <w:p w:rsidR="009437DF" w:rsidRDefault="009437DF" w:rsidP="009437DF">
      <w:pPr>
        <w:pStyle w:val="Overskrift7"/>
      </w:pPr>
      <w:bookmarkStart w:id="158" w:name="_Toc118110180"/>
      <w:r>
        <w:t>60. Neuberechnung der Transaktionssumme mit SUM-Routine</w:t>
      </w:r>
      <w:bookmarkEnd w:id="158"/>
      <w:r w:rsidR="005D74A5">
        <w:fldChar w:fldCharType="begin"/>
      </w:r>
      <w:r w:rsidR="005D74A5">
        <w:instrText xml:space="preserve"> XE "</w:instrText>
      </w:r>
      <w:r w:rsidR="005D74A5" w:rsidRPr="004D2181">
        <w:instrText>SUM-Routine</w:instrText>
      </w:r>
      <w:r w:rsidR="005D74A5">
        <w:instrText xml:space="preserve">" </w:instrText>
      </w:r>
      <w:r w:rsidR="005D74A5">
        <w:fldChar w:fldCharType="end"/>
      </w:r>
    </w:p>
    <w:p w:rsidR="009437DF" w:rsidRDefault="009437DF" w:rsidP="009437DF">
      <w:pPr>
        <w:jc w:val="both"/>
      </w:pPr>
      <w:r w:rsidRPr="009437DF">
        <w:rPr>
          <w:lang w:val="en-US"/>
        </w:rPr>
        <w:t>Die SUM-Routine</w:t>
      </w:r>
      <w:r w:rsidR="005D74A5">
        <w:rPr>
          <w:lang w:val="en-US"/>
        </w:rPr>
        <w:fldChar w:fldCharType="begin"/>
      </w:r>
      <w:r w:rsidR="005D74A5">
        <w:rPr>
          <w:lang w:val="en-US"/>
        </w:rPr>
        <w:instrText xml:space="preserve"> XE "</w:instrText>
      </w:r>
      <w:r w:rsidR="005D74A5" w:rsidRPr="004D2181">
        <w:instrText>SUM-Routine</w:instrText>
      </w:r>
      <w:r w:rsidR="005D74A5">
        <w:instrText>"</w:instrText>
      </w:r>
      <w:r w:rsidR="005D74A5">
        <w:rPr>
          <w:lang w:val="en-US"/>
        </w:rPr>
        <w:instrText xml:space="preserve"> </w:instrText>
      </w:r>
      <w:r w:rsidR="005D74A5">
        <w:rPr>
          <w:lang w:val="en-US"/>
        </w:rPr>
        <w:fldChar w:fldCharType="end"/>
      </w:r>
      <w:r w:rsidRPr="009437DF">
        <w:rPr>
          <w:lang w:val="en-US"/>
        </w:rPr>
        <w:t xml:space="preserve"> besteht aus zwei Teilen. </w:t>
      </w:r>
      <w:r>
        <w:t>Der erste Teil initialisiert die Summen</w:t>
      </w:r>
      <w:r w:rsidR="005D74A5">
        <w:fldChar w:fldCharType="begin"/>
      </w:r>
      <w:r w:rsidR="005D74A5">
        <w:instrText xml:space="preserve"> XE "</w:instrText>
      </w:r>
      <w:r w:rsidR="005D74A5" w:rsidRPr="004D2181">
        <w:instrText>Summen</w:instrText>
      </w:r>
      <w:r w:rsidR="005D74A5">
        <w:instrText xml:space="preserve">" </w:instrText>
      </w:r>
      <w:r w:rsidR="005D74A5">
        <w:fldChar w:fldCharType="end"/>
      </w:r>
      <w:r>
        <w:t xml:space="preserve"> und durchläuft die einzelnen Transaktionszeilen. Der zweite Teil berechnet eine Summe per Zeile. IF</w:t>
      </w:r>
      <w:r w:rsidR="005D74A5">
        <w:fldChar w:fldCharType="begin"/>
      </w:r>
      <w:r w:rsidR="005D74A5">
        <w:instrText xml:space="preserve"> XE "</w:instrText>
      </w:r>
      <w:r w:rsidR="005D74A5" w:rsidRPr="004D2181">
        <w:instrText>IF</w:instrText>
      </w:r>
      <w:r w:rsidR="005D74A5">
        <w:instrText xml:space="preserve">" </w:instrText>
      </w:r>
      <w:r w:rsidR="005D74A5">
        <w:fldChar w:fldCharType="end"/>
      </w:r>
      <w:r>
        <w:t xml:space="preserve"> FUNC</w:t>
      </w:r>
      <w:r w:rsidR="005D74A5">
        <w:fldChar w:fldCharType="begin"/>
      </w:r>
      <w:r w:rsidR="005D74A5">
        <w:instrText xml:space="preserve"> XE "</w:instrText>
      </w:r>
      <w:r w:rsidR="005D74A5" w:rsidRPr="004D2181">
        <w:instrText>FUNC</w:instrText>
      </w:r>
      <w:r w:rsidR="005D74A5">
        <w:instrText xml:space="preserve">" </w:instrText>
      </w:r>
      <w:r w:rsidR="005D74A5">
        <w:fldChar w:fldCharType="end"/>
      </w:r>
      <w:r>
        <w:t>... wird nur dazu verwendet, gelöschte Transaktionszeilen von der Summenbildung</w:t>
      </w:r>
      <w:r w:rsidR="005D74A5">
        <w:fldChar w:fldCharType="begin"/>
      </w:r>
      <w:r w:rsidR="005D74A5">
        <w:instrText xml:space="preserve"> XE "</w:instrText>
      </w:r>
      <w:r w:rsidR="005D74A5" w:rsidRPr="004D2181">
        <w:instrText>Summenbildung</w:instrText>
      </w:r>
      <w:r w:rsidR="005D74A5">
        <w:instrText xml:space="preserve">" </w:instrText>
      </w:r>
      <w:r w:rsidR="005D74A5">
        <w:fldChar w:fldCharType="end"/>
      </w:r>
      <w:r>
        <w:t xml:space="preserve"> auszuschließen.</w:t>
      </w:r>
    </w:p>
    <w:p w:rsidR="00357343" w:rsidRDefault="009437DF" w:rsidP="009437DF">
      <w:pPr>
        <w:jc w:val="both"/>
      </w:pPr>
      <w:r>
        <w:t>Die letzten zwei Zeilen, mit dem Namen TRANSKEY</w:t>
      </w:r>
      <w:r w:rsidR="005D74A5">
        <w:fldChar w:fldCharType="begin"/>
      </w:r>
      <w:r w:rsidR="005D74A5">
        <w:instrText xml:space="preserve"> XE "</w:instrText>
      </w:r>
      <w:r w:rsidR="005D74A5" w:rsidRPr="004D2181">
        <w:instrText>TRANSKEY</w:instrText>
      </w:r>
      <w:r w:rsidR="005D74A5">
        <w:instrText xml:space="preserve">" </w:instrText>
      </w:r>
      <w:r w:rsidR="005D74A5">
        <w:fldChar w:fldCharType="end"/>
      </w:r>
      <w:r>
        <w:t>, sichern, das der Index für alle Transaktionszeilen der Hauptdatei entspricht.</w:t>
      </w:r>
    </w:p>
    <w:p w:rsidR="00357343" w:rsidRDefault="00357343" w:rsidP="00357343">
      <w:pPr>
        <w:pStyle w:val="Overskrift1"/>
      </w:pPr>
      <w:bookmarkStart w:id="159" w:name="_Toc118110282"/>
      <w:r>
        <w:t>7.4.3. Bestimmen der Schlüsselfelder in Transaktionstabellen</w:t>
      </w:r>
      <w:bookmarkEnd w:id="159"/>
    </w:p>
    <w:p w:rsidR="00357343" w:rsidRDefault="00357343" w:rsidP="00357343">
      <w:pPr>
        <w:jc w:val="both"/>
      </w:pPr>
      <w:r>
        <w:t>Ein Transaktions-erfassungsprogramm enthält normalerweise ein oder mehrere 'kritische' Felder in der Haupttabelle. Eine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in einem dieser Felder bedeutet, das alle Transaktionszeilen geändert werden müssen. Eins solcher Felder haben wir bereits behandelt, nämlich das Feld 'Saldoübertrag</w:t>
      </w:r>
      <w:r w:rsidR="005D74A5">
        <w:fldChar w:fldCharType="begin"/>
      </w:r>
      <w:r w:rsidR="005D74A5">
        <w:instrText xml:space="preserve"> XE "</w:instrText>
      </w:r>
      <w:r w:rsidR="005D74A5" w:rsidRPr="004D2181">
        <w:instrText>Saldoübertrag</w:instrText>
      </w:r>
      <w:r w:rsidR="005D74A5">
        <w:instrText xml:space="preserve">" </w:instrText>
      </w:r>
      <w:r w:rsidR="005D74A5">
        <w:fldChar w:fldCharType="end"/>
      </w:r>
      <w:r>
        <w:t>' (le#6). Hier war eine Neuberechnung der Summe notwendig.</w:t>
      </w:r>
    </w:p>
    <w:p w:rsidR="00357343" w:rsidRDefault="00357343" w:rsidP="00357343">
      <w:pPr>
        <w:jc w:val="both"/>
      </w:pPr>
      <w:r>
        <w:t>Die Verbindung zwischen einer Haupttabelle und den Transaktionstabellen kann auf einem oder mehreren Schlüsselfeldern in der Transaktion beruhen, die mit den entsprechenden Schlüsselfeldern in der Hauptabelle identisch sein müssen. Ändert man also ein Schlüsselfeld in der Haupttabelle, müssen alle Transaktionszeilen entsprechend geändert werden.</w:t>
      </w:r>
    </w:p>
    <w:p w:rsidR="00357343" w:rsidRDefault="00357343" w:rsidP="00357343">
      <w:pPr>
        <w:jc w:val="both"/>
      </w:pPr>
      <w:r>
        <w:t>Aus diesem Grund setzt DATAMASTER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ein, die bei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eines solchen Schlüsselfeldes aktiviert werden.</w:t>
      </w:r>
    </w:p>
    <w:p w:rsidR="00357343" w:rsidRDefault="00357343" w:rsidP="00357343">
      <w:pPr>
        <w:jc w:val="both"/>
      </w:pPr>
    </w:p>
    <w:p w:rsidR="00357343" w:rsidRDefault="00357343" w:rsidP="00357343">
      <w:pPr>
        <w:jc w:val="center"/>
      </w:pPr>
      <w:r>
        <w:pict>
          <v:shape id="_x0000_i1086" type="#_x0000_t75" style="width:481.5pt;height:38.25pt">
            <v:imagedata r:id="rId68" o:title="dm1-ger050"/>
          </v:shape>
        </w:pict>
      </w:r>
    </w:p>
    <w:p w:rsidR="00357343" w:rsidRDefault="00357343" w:rsidP="00357343">
      <w:pPr>
        <w:pStyle w:val="Overskrift7"/>
      </w:pPr>
      <w:bookmarkStart w:id="160" w:name="_Toc118110181"/>
      <w:r>
        <w:t>61.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bei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der Lieferantennummer</w:t>
      </w:r>
      <w:bookmarkEnd w:id="160"/>
    </w:p>
    <w:p w:rsidR="00357343" w:rsidRDefault="00357343" w:rsidP="00357343">
      <w:pPr>
        <w:jc w:val="both"/>
        <w:rPr>
          <w:lang w:val="en-US"/>
        </w:rPr>
      </w:pPr>
      <w:r w:rsidRPr="00357343">
        <w:rPr>
          <w:lang w:val="en-US"/>
        </w:rPr>
        <w:t>Die Routine TRANSDEF</w:t>
      </w:r>
      <w:r w:rsidR="005D74A5">
        <w:rPr>
          <w:lang w:val="en-US"/>
        </w:rPr>
        <w:fldChar w:fldCharType="begin"/>
      </w:r>
      <w:r w:rsidR="005D74A5">
        <w:rPr>
          <w:lang w:val="en-US"/>
        </w:rPr>
        <w:instrText xml:space="preserve"> XE "</w:instrText>
      </w:r>
      <w:r w:rsidR="005D74A5" w:rsidRPr="004D2181">
        <w:instrText>TRANSDEF</w:instrText>
      </w:r>
      <w:r w:rsidR="005D74A5">
        <w:instrText>"</w:instrText>
      </w:r>
      <w:r w:rsidR="005D74A5">
        <w:rPr>
          <w:lang w:val="en-US"/>
        </w:rPr>
        <w:instrText xml:space="preserve"> </w:instrText>
      </w:r>
      <w:r w:rsidR="005D74A5">
        <w:rPr>
          <w:lang w:val="en-US"/>
        </w:rPr>
        <w:fldChar w:fldCharType="end"/>
      </w:r>
      <w:r w:rsidRPr="00357343">
        <w:rPr>
          <w:lang w:val="en-US"/>
        </w:rPr>
        <w:t xml:space="preserve"> wird aufgerufen und ein neuer Schlüsselwert in jede einzelne Transaktionszeile</w:t>
      </w:r>
      <w:r w:rsidR="005D74A5">
        <w:rPr>
          <w:lang w:val="en-US"/>
        </w:rPr>
        <w:fldChar w:fldCharType="begin"/>
      </w:r>
      <w:r w:rsidR="005D74A5">
        <w:rPr>
          <w:lang w:val="en-US"/>
        </w:rPr>
        <w:instrText xml:space="preserve"> XE "</w:instrText>
      </w:r>
      <w:r w:rsidR="005D74A5" w:rsidRPr="004D2181">
        <w:instrText>Transaktionszeile</w:instrText>
      </w:r>
      <w:r w:rsidR="005D74A5">
        <w:instrText>"</w:instrText>
      </w:r>
      <w:r w:rsidR="005D74A5">
        <w:rPr>
          <w:lang w:val="en-US"/>
        </w:rPr>
        <w:instrText xml:space="preserve"> </w:instrText>
      </w:r>
      <w:r w:rsidR="005D74A5">
        <w:rPr>
          <w:lang w:val="en-US"/>
        </w:rPr>
        <w:fldChar w:fldCharType="end"/>
      </w:r>
      <w:r w:rsidRPr="00357343">
        <w:rPr>
          <w:lang w:val="en-US"/>
        </w:rPr>
        <w:t xml:space="preserve"> eingesetzt.</w:t>
      </w:r>
    </w:p>
    <w:p w:rsidR="00357343" w:rsidRDefault="00357343" w:rsidP="00357343">
      <w:pPr>
        <w:jc w:val="both"/>
      </w:pPr>
    </w:p>
    <w:p w:rsidR="00357343" w:rsidRDefault="00357343" w:rsidP="00357343">
      <w:pPr>
        <w:jc w:val="center"/>
      </w:pPr>
      <w:r>
        <w:pict>
          <v:shape id="_x0000_i1087" type="#_x0000_t75" style="width:302.25pt;height:60.75pt">
            <v:imagedata r:id="rId69" o:title="dm1-ger051"/>
          </v:shape>
        </w:pict>
      </w:r>
    </w:p>
    <w:p w:rsidR="00337954" w:rsidRDefault="00357343" w:rsidP="00357343">
      <w:pPr>
        <w:pStyle w:val="Overskrift7"/>
      </w:pPr>
      <w:bookmarkStart w:id="161" w:name="_Toc118110182"/>
      <w:r>
        <w:t>62. Berechnungen</w:t>
      </w:r>
      <w:r w:rsidR="005D74A5">
        <w:fldChar w:fldCharType="begin"/>
      </w:r>
      <w:r w:rsidR="005D74A5">
        <w:instrText xml:space="preserve"> XE "</w:instrText>
      </w:r>
      <w:r w:rsidR="005D74A5" w:rsidRPr="004D2181">
        <w:instrText>Berechnungen</w:instrText>
      </w:r>
      <w:r w:rsidR="005D74A5">
        <w:instrText xml:space="preserve">" </w:instrText>
      </w:r>
      <w:r w:rsidR="005D74A5">
        <w:fldChar w:fldCharType="end"/>
      </w:r>
      <w:r>
        <w:t xml:space="preserve"> bei Erfassung einer neuen Transaktion</w:t>
      </w:r>
      <w:bookmarkEnd w:id="161"/>
    </w:p>
    <w:p w:rsidR="00337954" w:rsidRDefault="00337954" w:rsidP="00337954">
      <w:pPr>
        <w:pStyle w:val="Overskrift1"/>
      </w:pPr>
      <w:bookmarkStart w:id="162" w:name="_Toc118110283"/>
      <w:r>
        <w:t>7.4.3.1. SETUPD</w:t>
      </w:r>
      <w:r w:rsidR="005D74A5">
        <w:fldChar w:fldCharType="begin"/>
      </w:r>
      <w:r w:rsidR="005D74A5">
        <w:instrText xml:space="preserve"> XE "</w:instrText>
      </w:r>
      <w:r w:rsidR="005D74A5" w:rsidRPr="004D2181">
        <w:instrText>SETUPD</w:instrText>
      </w:r>
      <w:r w:rsidR="005D74A5">
        <w:instrText xml:space="preserve">" </w:instrText>
      </w:r>
      <w:r w:rsidR="005D74A5">
        <w:fldChar w:fldCharType="end"/>
      </w:r>
      <w:r>
        <w:t xml:space="preserve"> Funktion</w:t>
      </w:r>
      <w:bookmarkEnd w:id="162"/>
    </w:p>
    <w:p w:rsidR="0086173F" w:rsidRDefault="00337954" w:rsidP="00337954">
      <w:pPr>
        <w:jc w:val="both"/>
      </w:pPr>
      <w:r>
        <w:t>In der Sektion für das Schreiben kontrollierten wir mit FUNC</w:t>
      </w:r>
      <w:r w:rsidR="005D74A5">
        <w:fldChar w:fldCharType="begin"/>
      </w:r>
      <w:r w:rsidR="005D74A5">
        <w:instrText xml:space="preserve"> XE "</w:instrText>
      </w:r>
      <w:r w:rsidR="005D74A5" w:rsidRPr="004D2181">
        <w:instrText>FUNC</w:instrText>
      </w:r>
      <w:r w:rsidR="005D74A5">
        <w:instrText xml:space="preserve">" </w:instrText>
      </w:r>
      <w:r w:rsidR="005D74A5">
        <w:fldChar w:fldCharType="end"/>
      </w:r>
      <w:r>
        <w:t>, ob ein bestimmter Datensatz geändert wurde. Die Funktion SETUPD</w:t>
      </w:r>
      <w:r w:rsidR="005D74A5">
        <w:fldChar w:fldCharType="begin"/>
      </w:r>
      <w:r w:rsidR="005D74A5">
        <w:instrText xml:space="preserve"> XE "</w:instrText>
      </w:r>
      <w:r w:rsidR="005D74A5" w:rsidRPr="004D2181">
        <w:instrText>SETUPD</w:instrText>
      </w:r>
      <w:r w:rsidR="005D74A5">
        <w:instrText xml:space="preserve">" </w:instrText>
      </w:r>
      <w:r w:rsidR="005D74A5">
        <w:fldChar w:fldCharType="end"/>
      </w:r>
      <w:r>
        <w:t>(xx) markiert eine Zeile als geändert, und wird benutzt, wenn ein Schlüsselfeld einer Hauptabelle geändert wurde. Alle Transaktionszeilen, die hiervon berührt werden, werden entsprechend gekennzeichnet.</w:t>
      </w:r>
    </w:p>
    <w:p w:rsidR="0086173F" w:rsidRDefault="0086173F" w:rsidP="0086173F">
      <w:pPr>
        <w:pStyle w:val="Overskrift1"/>
      </w:pPr>
      <w:bookmarkStart w:id="163" w:name="_Toc118110284"/>
      <w:r>
        <w:t>7.5. Andere Berechnungsfunktionen</w:t>
      </w:r>
      <w:bookmarkEnd w:id="163"/>
      <w:r w:rsidR="005D74A5">
        <w:fldChar w:fldCharType="begin"/>
      </w:r>
      <w:r w:rsidR="005D74A5">
        <w:instrText xml:space="preserve"> XE "</w:instrText>
      </w:r>
      <w:r w:rsidR="005D74A5" w:rsidRPr="004D2181">
        <w:instrText>Berechnungsfunktionen</w:instrText>
      </w:r>
      <w:r w:rsidR="005D74A5">
        <w:instrText xml:space="preserve">" </w:instrText>
      </w:r>
      <w:r w:rsidR="005D74A5">
        <w:fldChar w:fldCharType="end"/>
      </w:r>
    </w:p>
    <w:p w:rsidR="007B3C22" w:rsidRDefault="0086173F" w:rsidP="0086173F">
      <w:pPr>
        <w:jc w:val="both"/>
      </w:pPr>
      <w:r>
        <w:t>Bestimmte weitere Funktionen beziehen sich speziell auf DATAMASTER Eingabeprogramme und werden deshalb im folgenden genannt.</w:t>
      </w:r>
    </w:p>
    <w:p w:rsidR="007B3C22" w:rsidRDefault="007B3C22" w:rsidP="007B3C22">
      <w:pPr>
        <w:pStyle w:val="Overskrift1"/>
      </w:pPr>
      <w:bookmarkStart w:id="164" w:name="_Toc118110285"/>
      <w:r>
        <w:t>7.5.1. SEQ</w:t>
      </w:r>
      <w:r w:rsidR="005D74A5">
        <w:fldChar w:fldCharType="begin"/>
      </w:r>
      <w:r w:rsidR="005D74A5">
        <w:instrText xml:space="preserve"> XE "</w:instrText>
      </w:r>
      <w:r w:rsidR="005D74A5" w:rsidRPr="004D2181">
        <w:instrText>SEQ</w:instrText>
      </w:r>
      <w:r w:rsidR="005D74A5">
        <w:instrText xml:space="preserve">" </w:instrText>
      </w:r>
      <w:r w:rsidR="005D74A5">
        <w:fldChar w:fldCharType="end"/>
      </w:r>
      <w:r>
        <w:t xml:space="preserve"> Funktion</w:t>
      </w:r>
      <w:bookmarkEnd w:id="164"/>
    </w:p>
    <w:p w:rsidR="00A4125C" w:rsidRDefault="007B3C22" w:rsidP="007B3C22">
      <w:pPr>
        <w:jc w:val="both"/>
      </w:pPr>
      <w:r>
        <w:t>Die SEQ</w:t>
      </w:r>
      <w:r w:rsidR="005D74A5">
        <w:fldChar w:fldCharType="begin"/>
      </w:r>
      <w:r w:rsidR="005D74A5">
        <w:instrText xml:space="preserve"> XE "</w:instrText>
      </w:r>
      <w:r w:rsidR="005D74A5" w:rsidRPr="004D2181">
        <w:instrText>SEQ</w:instrText>
      </w:r>
      <w:r w:rsidR="005D74A5">
        <w:instrText xml:space="preserve">" </w:instrText>
      </w:r>
      <w:r w:rsidR="005D74A5">
        <w:fldChar w:fldCharType="end"/>
      </w:r>
      <w:r>
        <w:t xml:space="preserve"> wird zur Änderung</w:t>
      </w:r>
      <w:r w:rsidR="005D74A5">
        <w:fldChar w:fldCharType="begin"/>
      </w:r>
      <w:r w:rsidR="005D74A5">
        <w:instrText xml:space="preserve"> XE "</w:instrText>
      </w:r>
      <w:r w:rsidR="005D74A5" w:rsidRPr="004D2181">
        <w:instrText>Änderung</w:instrText>
      </w:r>
      <w:r w:rsidR="005D74A5">
        <w:instrText xml:space="preserve">" </w:instrText>
      </w:r>
      <w:r w:rsidR="005D74A5">
        <w:fldChar w:fldCharType="end"/>
      </w:r>
      <w:r>
        <w:t xml:space="preserve"> der Eingabereihenfolge benutzt. Eine Berechnungszeile</w:t>
      </w:r>
      <w:r w:rsidR="005D74A5">
        <w:fldChar w:fldCharType="begin"/>
      </w:r>
      <w:r w:rsidR="005D74A5">
        <w:instrText xml:space="preserve"> XE "</w:instrText>
      </w:r>
      <w:r w:rsidR="005D74A5" w:rsidRPr="00DA5704">
        <w:rPr>
          <w:lang w:val="en-US"/>
        </w:rPr>
        <w:instrText>Berechnungszeile</w:instrText>
      </w:r>
      <w:r w:rsidR="005D74A5">
        <w:rPr>
          <w:lang w:val="en-US"/>
        </w:rPr>
        <w:instrText>"</w:instrText>
      </w:r>
      <w:r w:rsidR="005D74A5">
        <w:instrText xml:space="preserve"> </w:instrText>
      </w:r>
      <w:r w:rsidR="005D74A5">
        <w:fldChar w:fldCharType="end"/>
      </w:r>
      <w:r>
        <w:t xml:space="preserve"> mit SEQ ändert die Werte der entsprechenden Parameter.</w:t>
      </w:r>
    </w:p>
    <w:p w:rsidR="00A4125C" w:rsidRDefault="00A4125C" w:rsidP="00A4125C">
      <w:pPr>
        <w:pStyle w:val="Overskrift1"/>
      </w:pPr>
      <w:bookmarkStart w:id="165" w:name="_Toc118110286"/>
      <w:r>
        <w:t>7.5.2. MENUS</w:t>
      </w:r>
      <w:r w:rsidR="005D74A5">
        <w:fldChar w:fldCharType="begin"/>
      </w:r>
      <w:r w:rsidR="005D74A5">
        <w:instrText xml:space="preserve"> XE "</w:instrText>
      </w:r>
      <w:r w:rsidR="005D74A5" w:rsidRPr="004D2181">
        <w:instrText>MENUS</w:instrText>
      </w:r>
      <w:r w:rsidR="005D74A5">
        <w:instrText xml:space="preserve">" </w:instrText>
      </w:r>
      <w:r w:rsidR="005D74A5">
        <w:fldChar w:fldCharType="end"/>
      </w:r>
      <w:r>
        <w:t xml:space="preserve"> Funktion</w:t>
      </w:r>
      <w:bookmarkEnd w:id="165"/>
    </w:p>
    <w:p w:rsidR="005D74A5" w:rsidRDefault="00A4125C" w:rsidP="00A4125C">
      <w:pPr>
        <w:jc w:val="both"/>
      </w:pPr>
      <w:r>
        <w:t>Mit Hilfe dieser Funktion können einzelne Menüpunkte deaktiviert werden. Man kann z.B. Programme definieren, in den Datensätze nur geändert, nicht aber angelegt oder gelöscht werden können.</w:t>
      </w:r>
    </w:p>
    <w:p w:rsidR="005D74A5" w:rsidRDefault="005D74A5" w:rsidP="005D74A5">
      <w:pPr>
        <w:pStyle w:val="Overskrift1"/>
      </w:pPr>
      <w:bookmarkStart w:id="166" w:name="_Toc118110287"/>
      <w:r>
        <w:t>Figuren</w:t>
      </w:r>
      <w:bookmarkEnd w:id="166"/>
    </w:p>
    <w:p w:rsidR="005D74A5" w:rsidRPr="005D74A5" w:rsidRDefault="005D74A5">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DATAMASTER Ikonen</w:t>
      </w:r>
      <w:r>
        <w:rPr>
          <w:noProof/>
        </w:rPr>
        <w:tab/>
      </w:r>
      <w:r>
        <w:rPr>
          <w:noProof/>
        </w:rPr>
        <w:fldChar w:fldCharType="begin"/>
      </w:r>
      <w:r>
        <w:rPr>
          <w:noProof/>
        </w:rPr>
        <w:instrText xml:space="preserve"> PAGEREF _Toc118110121 \h </w:instrText>
      </w:r>
      <w:r>
        <w:rPr>
          <w:noProof/>
        </w:rPr>
      </w:r>
      <w:r>
        <w:rPr>
          <w:noProof/>
        </w:rPr>
        <w:fldChar w:fldCharType="separate"/>
      </w:r>
      <w:r>
        <w:rPr>
          <w:noProof/>
        </w:rPr>
        <w:t>4</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2. Lizenzinformationen</w:t>
      </w:r>
      <w:r>
        <w:rPr>
          <w:noProof/>
        </w:rPr>
        <w:fldChar w:fldCharType="begin"/>
      </w:r>
      <w:r>
        <w:rPr>
          <w:noProof/>
        </w:rPr>
        <w:instrText xml:space="preserve"> XE "</w:instrText>
      </w:r>
      <w:r w:rsidRPr="004D2181">
        <w:instrText>Lizenzinformationen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_Toc118110122 \h </w:instrText>
      </w:r>
      <w:r>
        <w:rPr>
          <w:noProof/>
        </w:rPr>
      </w:r>
      <w:r>
        <w:rPr>
          <w:noProof/>
        </w:rPr>
        <w:fldChar w:fldCharType="separate"/>
      </w:r>
      <w:r>
        <w:rPr>
          <w:noProof/>
        </w:rPr>
        <w:t>5</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3. Fenster für Dateidefinition</w:t>
      </w:r>
      <w:r>
        <w:rPr>
          <w:noProof/>
        </w:rPr>
        <w:tab/>
      </w:r>
      <w:r>
        <w:rPr>
          <w:noProof/>
        </w:rPr>
        <w:fldChar w:fldCharType="begin"/>
      </w:r>
      <w:r>
        <w:rPr>
          <w:noProof/>
        </w:rPr>
        <w:instrText xml:space="preserve"> PAGEREF _Toc118110123 \h </w:instrText>
      </w:r>
      <w:r>
        <w:rPr>
          <w:noProof/>
        </w:rPr>
      </w:r>
      <w:r>
        <w:rPr>
          <w:noProof/>
        </w:rPr>
        <w:fldChar w:fldCharType="separate"/>
      </w:r>
      <w:r>
        <w:rPr>
          <w:noProof/>
        </w:rPr>
        <w:t>11</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4. Funktionwahl über die Symbolleiste</w:t>
      </w:r>
      <w:r>
        <w:rPr>
          <w:noProof/>
        </w:rPr>
        <w:fldChar w:fldCharType="begin"/>
      </w:r>
      <w:r>
        <w:rPr>
          <w:noProof/>
        </w:rPr>
        <w:instrText xml:space="preserve"> XE "</w:instrText>
      </w:r>
      <w:r w:rsidRPr="004D2181">
        <w:instrText>Symbolleiste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_Toc118110124 \h </w:instrText>
      </w:r>
      <w:r>
        <w:rPr>
          <w:noProof/>
        </w:rPr>
      </w:r>
      <w:r>
        <w:rPr>
          <w:noProof/>
        </w:rPr>
        <w:fldChar w:fldCharType="separate"/>
      </w:r>
      <w:r>
        <w:rPr>
          <w:noProof/>
        </w:rPr>
        <w:t>11</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5. Symbolleiste</w:t>
      </w:r>
      <w:r>
        <w:rPr>
          <w:noProof/>
        </w:rPr>
        <w:fldChar w:fldCharType="begin"/>
      </w:r>
      <w:r>
        <w:rPr>
          <w:noProof/>
        </w:rPr>
        <w:instrText xml:space="preserve"> XE "</w:instrText>
      </w:r>
      <w:r w:rsidRPr="004D2181">
        <w:instrText>Symbolleiste</w:instrText>
      </w:r>
      <w:r>
        <w:instrText>"</w:instrText>
      </w:r>
      <w:r>
        <w:rPr>
          <w:noProof/>
        </w:rPr>
        <w:instrText xml:space="preserve"> </w:instrText>
      </w:r>
      <w:r>
        <w:rPr>
          <w:noProof/>
        </w:rPr>
        <w:fldChar w:fldCharType="end"/>
      </w:r>
      <w:r>
        <w:rPr>
          <w:noProof/>
        </w:rPr>
        <w:t xml:space="preserve"> bei Feldeingabe</w:t>
      </w:r>
      <w:r>
        <w:rPr>
          <w:noProof/>
        </w:rPr>
        <w:fldChar w:fldCharType="begin"/>
      </w:r>
      <w:r>
        <w:rPr>
          <w:noProof/>
        </w:rPr>
        <w:instrText xml:space="preserve"> XE "</w:instrText>
      </w:r>
      <w:r w:rsidRPr="004D2181">
        <w:instrText>Feldeingabe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_Toc118110125 \h </w:instrText>
      </w:r>
      <w:r>
        <w:rPr>
          <w:noProof/>
        </w:rPr>
      </w:r>
      <w:r>
        <w:rPr>
          <w:noProof/>
        </w:rPr>
        <w:fldChar w:fldCharType="separate"/>
      </w:r>
      <w:r>
        <w:rPr>
          <w:noProof/>
        </w:rPr>
        <w:t>12</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6. Generelle Menüfunktionen und Schaltflächen</w:t>
      </w:r>
      <w:r>
        <w:rPr>
          <w:noProof/>
        </w:rPr>
        <w:tab/>
      </w:r>
      <w:r>
        <w:rPr>
          <w:noProof/>
        </w:rPr>
        <w:fldChar w:fldCharType="begin"/>
      </w:r>
      <w:r>
        <w:rPr>
          <w:noProof/>
        </w:rPr>
        <w:instrText xml:space="preserve"> PAGEREF _Toc118110126 \h </w:instrText>
      </w:r>
      <w:r>
        <w:rPr>
          <w:noProof/>
        </w:rPr>
      </w:r>
      <w:r>
        <w:rPr>
          <w:noProof/>
        </w:rPr>
        <w:fldChar w:fldCharType="separate"/>
      </w:r>
      <w:r>
        <w:rPr>
          <w:noProof/>
        </w:rPr>
        <w:t>12</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7. Definition einer neuen Datei</w:t>
      </w:r>
      <w:r>
        <w:rPr>
          <w:noProof/>
        </w:rPr>
        <w:tab/>
      </w:r>
      <w:r>
        <w:rPr>
          <w:noProof/>
        </w:rPr>
        <w:fldChar w:fldCharType="begin"/>
      </w:r>
      <w:r>
        <w:rPr>
          <w:noProof/>
        </w:rPr>
        <w:instrText xml:space="preserve"> PAGEREF _Toc118110127 \h </w:instrText>
      </w:r>
      <w:r>
        <w:rPr>
          <w:noProof/>
        </w:rPr>
      </w:r>
      <w:r>
        <w:rPr>
          <w:noProof/>
        </w:rPr>
        <w:fldChar w:fldCharType="separate"/>
      </w:r>
      <w:r>
        <w:rPr>
          <w:noProof/>
        </w:rPr>
        <w:t>13</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8. Dateiidentifikation für eine neue Datei Tabelle</w:t>
      </w:r>
      <w:r>
        <w:rPr>
          <w:noProof/>
        </w:rPr>
        <w:tab/>
      </w:r>
      <w:r>
        <w:rPr>
          <w:noProof/>
        </w:rPr>
        <w:fldChar w:fldCharType="begin"/>
      </w:r>
      <w:r>
        <w:rPr>
          <w:noProof/>
        </w:rPr>
        <w:instrText xml:space="preserve"> PAGEREF _Toc118110128 \h </w:instrText>
      </w:r>
      <w:r>
        <w:rPr>
          <w:noProof/>
        </w:rPr>
      </w:r>
      <w:r>
        <w:rPr>
          <w:noProof/>
        </w:rPr>
        <w:fldChar w:fldCharType="separate"/>
      </w:r>
      <w:r>
        <w:rPr>
          <w:noProof/>
        </w:rPr>
        <w:t>14</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9. Wahl der Datenbankschnittstelle</w:t>
      </w:r>
      <w:r>
        <w:rPr>
          <w:noProof/>
        </w:rPr>
        <w:tab/>
      </w:r>
      <w:r>
        <w:rPr>
          <w:noProof/>
        </w:rPr>
        <w:fldChar w:fldCharType="begin"/>
      </w:r>
      <w:r>
        <w:rPr>
          <w:noProof/>
        </w:rPr>
        <w:instrText xml:space="preserve"> PAGEREF _Toc118110129 \h </w:instrText>
      </w:r>
      <w:r>
        <w:rPr>
          <w:noProof/>
        </w:rPr>
      </w:r>
      <w:r>
        <w:rPr>
          <w:noProof/>
        </w:rPr>
        <w:fldChar w:fldCharType="separate"/>
      </w:r>
      <w:r>
        <w:rPr>
          <w:noProof/>
        </w:rPr>
        <w:t>16</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10. Disk (lu) und Anzahl Datensätze</w:t>
      </w:r>
      <w:r>
        <w:rPr>
          <w:noProof/>
        </w:rPr>
        <w:tab/>
      </w:r>
      <w:r>
        <w:rPr>
          <w:noProof/>
        </w:rPr>
        <w:fldChar w:fldCharType="begin"/>
      </w:r>
      <w:r>
        <w:rPr>
          <w:noProof/>
        </w:rPr>
        <w:instrText xml:space="preserve"> PAGEREF _Toc118110130 \h </w:instrText>
      </w:r>
      <w:r>
        <w:rPr>
          <w:noProof/>
        </w:rPr>
      </w:r>
      <w:r>
        <w:rPr>
          <w:noProof/>
        </w:rPr>
        <w:fldChar w:fldCharType="separate"/>
      </w:r>
      <w:r>
        <w:rPr>
          <w:noProof/>
        </w:rPr>
        <w:t>18</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11. Eingabe der Felder</w:t>
      </w:r>
      <w:r>
        <w:rPr>
          <w:noProof/>
        </w:rPr>
        <w:tab/>
      </w:r>
      <w:r>
        <w:rPr>
          <w:noProof/>
        </w:rPr>
        <w:fldChar w:fldCharType="begin"/>
      </w:r>
      <w:r>
        <w:rPr>
          <w:noProof/>
        </w:rPr>
        <w:instrText xml:space="preserve"> PAGEREF _Toc118110131 \h </w:instrText>
      </w:r>
      <w:r>
        <w:rPr>
          <w:noProof/>
        </w:rPr>
      </w:r>
      <w:r>
        <w:rPr>
          <w:noProof/>
        </w:rPr>
        <w:fldChar w:fldCharType="separate"/>
      </w:r>
      <w:r>
        <w:rPr>
          <w:noProof/>
        </w:rPr>
        <w:t>20</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12. Beenden der Tabellendefinitionen</w:t>
      </w:r>
      <w:r>
        <w:rPr>
          <w:noProof/>
        </w:rPr>
        <w:tab/>
      </w:r>
      <w:r>
        <w:rPr>
          <w:noProof/>
        </w:rPr>
        <w:fldChar w:fldCharType="begin"/>
      </w:r>
      <w:r>
        <w:rPr>
          <w:noProof/>
        </w:rPr>
        <w:instrText xml:space="preserve"> PAGEREF _Toc118110132 \h </w:instrText>
      </w:r>
      <w:r>
        <w:rPr>
          <w:noProof/>
        </w:rPr>
      </w:r>
      <w:r>
        <w:rPr>
          <w:noProof/>
        </w:rPr>
        <w:fldChar w:fldCharType="separate"/>
      </w:r>
      <w:r>
        <w:rPr>
          <w:noProof/>
        </w:rPr>
        <w:t>25</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13. Dateipflegeprogramm</w:t>
      </w:r>
      <w:r>
        <w:rPr>
          <w:noProof/>
        </w:rPr>
        <w:fldChar w:fldCharType="begin"/>
      </w:r>
      <w:r>
        <w:rPr>
          <w:noProof/>
        </w:rPr>
        <w:instrText xml:space="preserve"> XE "</w:instrText>
      </w:r>
      <w:r w:rsidRPr="004D2181">
        <w:instrText>Dateipflegeprogramm</w:instrText>
      </w:r>
      <w:r>
        <w:instrText>"</w:instrText>
      </w:r>
      <w:r>
        <w:rPr>
          <w:noProof/>
        </w:rPr>
        <w:instrText xml:space="preserve"> </w:instrText>
      </w:r>
      <w:r>
        <w:rPr>
          <w:noProof/>
        </w:rPr>
        <w:fldChar w:fldCharType="end"/>
      </w:r>
      <w:r>
        <w:rPr>
          <w:noProof/>
        </w:rPr>
        <w:t xml:space="preserve"> 'Datenerfassung'</w:t>
      </w:r>
      <w:r>
        <w:rPr>
          <w:noProof/>
        </w:rPr>
        <w:tab/>
      </w:r>
      <w:r>
        <w:rPr>
          <w:noProof/>
        </w:rPr>
        <w:fldChar w:fldCharType="begin"/>
      </w:r>
      <w:r>
        <w:rPr>
          <w:noProof/>
        </w:rPr>
        <w:instrText xml:space="preserve"> PAGEREF _Toc118110133 \h </w:instrText>
      </w:r>
      <w:r>
        <w:rPr>
          <w:noProof/>
        </w:rPr>
      </w:r>
      <w:r>
        <w:rPr>
          <w:noProof/>
        </w:rPr>
        <w:fldChar w:fldCharType="separate"/>
      </w:r>
      <w:r>
        <w:rPr>
          <w:noProof/>
        </w:rPr>
        <w:t>26</w:t>
      </w:r>
      <w:r>
        <w:rPr>
          <w:noProof/>
        </w:rPr>
        <w:fldChar w:fldCharType="end"/>
      </w:r>
    </w:p>
    <w:p w:rsidR="005D74A5" w:rsidRPr="005D74A5" w:rsidRDefault="005D74A5">
      <w:pPr>
        <w:pStyle w:val="Listeoverfigurer"/>
        <w:tabs>
          <w:tab w:val="right" w:leader="dot" w:pos="9628"/>
        </w:tabs>
        <w:rPr>
          <w:rFonts w:ascii="Calibri" w:hAnsi="Calibri"/>
          <w:noProof/>
          <w:sz w:val="22"/>
          <w:szCs w:val="22"/>
          <w:lang w:eastAsia="en-US"/>
        </w:rPr>
      </w:pPr>
      <w:r>
        <w:rPr>
          <w:noProof/>
        </w:rPr>
        <w:t>14. DATAMASTER Menü und Schaltflächen</w:t>
      </w:r>
      <w:r>
        <w:rPr>
          <w:noProof/>
        </w:rPr>
        <w:tab/>
      </w:r>
      <w:r>
        <w:rPr>
          <w:noProof/>
        </w:rPr>
        <w:fldChar w:fldCharType="begin"/>
      </w:r>
      <w:r>
        <w:rPr>
          <w:noProof/>
        </w:rPr>
        <w:instrText xml:space="preserve"> PAGEREF _Toc118110134 \h </w:instrText>
      </w:r>
      <w:r>
        <w:rPr>
          <w:noProof/>
        </w:rPr>
      </w:r>
      <w:r>
        <w:rPr>
          <w:noProof/>
        </w:rPr>
        <w:fldChar w:fldCharType="separate"/>
      </w:r>
      <w:r>
        <w:rPr>
          <w:noProof/>
        </w:rPr>
        <w:t>28</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15. Eingabe eines neuen Datensatzes</w:t>
      </w:r>
      <w:r>
        <w:rPr>
          <w:noProof/>
        </w:rPr>
        <w:tab/>
      </w:r>
      <w:r>
        <w:rPr>
          <w:noProof/>
        </w:rPr>
        <w:fldChar w:fldCharType="begin"/>
      </w:r>
      <w:r>
        <w:rPr>
          <w:noProof/>
        </w:rPr>
        <w:instrText xml:space="preserve"> PAGEREF _Toc118110135 \h </w:instrText>
      </w:r>
      <w:r>
        <w:rPr>
          <w:noProof/>
        </w:rPr>
      </w:r>
      <w:r>
        <w:rPr>
          <w:noProof/>
        </w:rPr>
        <w:fldChar w:fldCharType="separate"/>
      </w:r>
      <w:r>
        <w:rPr>
          <w:noProof/>
        </w:rPr>
        <w:t>29</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16. Fehlermitteilung bei Eingabekontrolle</w:t>
      </w:r>
      <w:r>
        <w:rPr>
          <w:noProof/>
        </w:rPr>
        <w:tab/>
      </w:r>
      <w:r>
        <w:rPr>
          <w:noProof/>
        </w:rPr>
        <w:fldChar w:fldCharType="begin"/>
      </w:r>
      <w:r>
        <w:rPr>
          <w:noProof/>
        </w:rPr>
        <w:instrText xml:space="preserve"> PAGEREF _Toc118110136 \h </w:instrText>
      </w:r>
      <w:r>
        <w:rPr>
          <w:noProof/>
        </w:rPr>
      </w:r>
      <w:r>
        <w:rPr>
          <w:noProof/>
        </w:rPr>
        <w:fldChar w:fldCharType="separate"/>
      </w:r>
      <w:r>
        <w:rPr>
          <w:noProof/>
        </w:rPr>
        <w:t>30</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17. Bestätigung bei Anlage eines neuen Satzes</w:t>
      </w:r>
      <w:r>
        <w:rPr>
          <w:noProof/>
        </w:rPr>
        <w:tab/>
      </w:r>
      <w:r>
        <w:rPr>
          <w:noProof/>
        </w:rPr>
        <w:fldChar w:fldCharType="begin"/>
      </w:r>
      <w:r>
        <w:rPr>
          <w:noProof/>
        </w:rPr>
        <w:instrText xml:space="preserve"> PAGEREF _Toc118110137 \h </w:instrText>
      </w:r>
      <w:r>
        <w:rPr>
          <w:noProof/>
        </w:rPr>
      </w:r>
      <w:r>
        <w:rPr>
          <w:noProof/>
        </w:rPr>
        <w:fldChar w:fldCharType="separate"/>
      </w:r>
      <w:r>
        <w:rPr>
          <w:noProof/>
        </w:rPr>
        <w:t>30</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18. Pflegeprogramm</w:t>
      </w:r>
      <w:r>
        <w:rPr>
          <w:noProof/>
        </w:rPr>
        <w:fldChar w:fldCharType="begin"/>
      </w:r>
      <w:r>
        <w:rPr>
          <w:noProof/>
        </w:rPr>
        <w:instrText xml:space="preserve"> XE "</w:instrText>
      </w:r>
      <w:r w:rsidRPr="004D2181">
        <w:instrText>Pflegeprogramm</w:instrText>
      </w:r>
      <w:r>
        <w:instrText>"</w:instrText>
      </w:r>
      <w:r>
        <w:rPr>
          <w:noProof/>
        </w:rPr>
        <w:instrText xml:space="preserve"> </w:instrText>
      </w:r>
      <w:r>
        <w:rPr>
          <w:noProof/>
        </w:rPr>
        <w:fldChar w:fldCharType="end"/>
      </w:r>
      <w:r>
        <w:rPr>
          <w:noProof/>
        </w:rPr>
        <w:t xml:space="preserve"> in Listenform</w:t>
      </w:r>
      <w:r>
        <w:rPr>
          <w:noProof/>
        </w:rPr>
        <w:fldChar w:fldCharType="begin"/>
      </w:r>
      <w:r>
        <w:rPr>
          <w:noProof/>
        </w:rPr>
        <w:instrText xml:space="preserve"> XE "</w:instrText>
      </w:r>
      <w:r w:rsidRPr="004D2181">
        <w:instrText>Listenform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_Toc118110138 \h </w:instrText>
      </w:r>
      <w:r>
        <w:rPr>
          <w:noProof/>
        </w:rPr>
      </w:r>
      <w:r>
        <w:rPr>
          <w:noProof/>
        </w:rPr>
        <w:fldChar w:fldCharType="separate"/>
      </w:r>
      <w:r>
        <w:rPr>
          <w:noProof/>
        </w:rPr>
        <w:t>33</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19. Änderungen - Wahl einer Tabelle</w:t>
      </w:r>
      <w:r>
        <w:rPr>
          <w:noProof/>
        </w:rPr>
        <w:tab/>
      </w:r>
      <w:r>
        <w:rPr>
          <w:noProof/>
        </w:rPr>
        <w:fldChar w:fldCharType="begin"/>
      </w:r>
      <w:r>
        <w:rPr>
          <w:noProof/>
        </w:rPr>
        <w:instrText xml:space="preserve"> PAGEREF _Toc118110139 \h </w:instrText>
      </w:r>
      <w:r>
        <w:rPr>
          <w:noProof/>
        </w:rPr>
      </w:r>
      <w:r>
        <w:rPr>
          <w:noProof/>
        </w:rPr>
        <w:fldChar w:fldCharType="separate"/>
      </w:r>
      <w:r>
        <w:rPr>
          <w:noProof/>
        </w:rPr>
        <w:t>37</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20. Bearbeiten</w:t>
      </w:r>
      <w:r>
        <w:rPr>
          <w:noProof/>
        </w:rPr>
        <w:tab/>
      </w:r>
      <w:r>
        <w:rPr>
          <w:noProof/>
        </w:rPr>
        <w:fldChar w:fldCharType="begin"/>
      </w:r>
      <w:r>
        <w:rPr>
          <w:noProof/>
        </w:rPr>
        <w:instrText xml:space="preserve"> PAGEREF _Toc118110140 \h </w:instrText>
      </w:r>
      <w:r>
        <w:rPr>
          <w:noProof/>
        </w:rPr>
      </w:r>
      <w:r>
        <w:rPr>
          <w:noProof/>
        </w:rPr>
        <w:fldChar w:fldCharType="separate"/>
      </w:r>
      <w:r>
        <w:rPr>
          <w:noProof/>
        </w:rPr>
        <w:t>42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21. Markierung von Feldern als Indexfelder</w:t>
      </w:r>
      <w:r>
        <w:rPr>
          <w:noProof/>
        </w:rPr>
        <w:fldChar w:fldCharType="begin"/>
      </w:r>
      <w:r>
        <w:rPr>
          <w:noProof/>
        </w:rPr>
        <w:instrText xml:space="preserve"> XE "</w:instrText>
      </w:r>
      <w:r w:rsidRPr="004D2181">
        <w:instrText>Indexfelder</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_Toc118110141 \h </w:instrText>
      </w:r>
      <w:r>
        <w:rPr>
          <w:noProof/>
        </w:rPr>
      </w:r>
      <w:r>
        <w:rPr>
          <w:noProof/>
        </w:rPr>
        <w:fldChar w:fldCharType="separate"/>
      </w:r>
      <w:r>
        <w:rPr>
          <w:noProof/>
        </w:rPr>
        <w:t>44</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22. Änderungen der Indexdefinitionen</w:t>
      </w:r>
      <w:r>
        <w:rPr>
          <w:noProof/>
        </w:rPr>
        <w:tab/>
      </w:r>
      <w:r>
        <w:rPr>
          <w:noProof/>
        </w:rPr>
        <w:fldChar w:fldCharType="begin"/>
      </w:r>
      <w:r>
        <w:rPr>
          <w:noProof/>
        </w:rPr>
        <w:instrText xml:space="preserve"> PAGEREF _Toc118110142 \h </w:instrText>
      </w:r>
      <w:r>
        <w:rPr>
          <w:noProof/>
        </w:rPr>
      </w:r>
      <w:r>
        <w:rPr>
          <w:noProof/>
        </w:rPr>
        <w:fldChar w:fldCharType="separate"/>
      </w:r>
      <w:r>
        <w:rPr>
          <w:noProof/>
        </w:rPr>
        <w:t>47</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23. Eingabe der Felddokumentation</w:t>
      </w:r>
      <w:r>
        <w:rPr>
          <w:noProof/>
        </w:rPr>
        <w:fldChar w:fldCharType="begin"/>
      </w:r>
      <w:r>
        <w:rPr>
          <w:noProof/>
        </w:rPr>
        <w:instrText xml:space="preserve"> XE "</w:instrText>
      </w:r>
      <w:r w:rsidRPr="004D2181">
        <w:instrText>Felddokumentation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_Toc118110143 \h </w:instrText>
      </w:r>
      <w:r>
        <w:rPr>
          <w:noProof/>
        </w:rPr>
      </w:r>
      <w:r>
        <w:rPr>
          <w:noProof/>
        </w:rPr>
        <w:fldChar w:fldCharType="separate"/>
      </w:r>
      <w:r>
        <w:rPr>
          <w:noProof/>
        </w:rPr>
        <w:t>53</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24. Fließende On-Line Feldhilfe</w:t>
      </w:r>
      <w:r>
        <w:rPr>
          <w:noProof/>
        </w:rPr>
        <w:fldChar w:fldCharType="begin"/>
      </w:r>
      <w:r>
        <w:rPr>
          <w:noProof/>
        </w:rPr>
        <w:instrText xml:space="preserve"> XE "</w:instrText>
      </w:r>
      <w:r w:rsidRPr="004D2181">
        <w:instrText>Feldhilfe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_Toc118110144 \h </w:instrText>
      </w:r>
      <w:r>
        <w:rPr>
          <w:noProof/>
        </w:rPr>
      </w:r>
      <w:r>
        <w:rPr>
          <w:noProof/>
        </w:rPr>
        <w:fldChar w:fldCharType="separate"/>
      </w:r>
      <w:r>
        <w:rPr>
          <w:noProof/>
        </w:rPr>
        <w:t>54</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25. Definition von Prüfvorschriften</w:t>
      </w:r>
      <w:r>
        <w:rPr>
          <w:noProof/>
        </w:rPr>
        <w:tab/>
      </w:r>
      <w:r>
        <w:rPr>
          <w:noProof/>
        </w:rPr>
        <w:fldChar w:fldCharType="begin"/>
      </w:r>
      <w:r>
        <w:rPr>
          <w:noProof/>
        </w:rPr>
        <w:instrText xml:space="preserve"> PAGEREF _Toc118110145 \h </w:instrText>
      </w:r>
      <w:r>
        <w:rPr>
          <w:noProof/>
        </w:rPr>
      </w:r>
      <w:r>
        <w:rPr>
          <w:noProof/>
        </w:rPr>
        <w:fldChar w:fldCharType="separate"/>
      </w:r>
      <w:r>
        <w:rPr>
          <w:noProof/>
        </w:rPr>
        <w:t>56</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26. Feldeingabeprüfung</w:t>
      </w:r>
      <w:r>
        <w:rPr>
          <w:noProof/>
        </w:rPr>
        <w:fldChar w:fldCharType="begin"/>
      </w:r>
      <w:r>
        <w:rPr>
          <w:noProof/>
        </w:rPr>
        <w:instrText xml:space="preserve"> XE "</w:instrText>
      </w:r>
      <w:r w:rsidRPr="004D2181">
        <w:instrText>Feldeingabeprüfung</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_Toc118110146 \h </w:instrText>
      </w:r>
      <w:r>
        <w:rPr>
          <w:noProof/>
        </w:rPr>
      </w:r>
      <w:r>
        <w:rPr>
          <w:noProof/>
        </w:rPr>
        <w:fldChar w:fldCharType="separate"/>
      </w:r>
      <w:r>
        <w:rPr>
          <w:noProof/>
        </w:rPr>
        <w:t>57</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27. Übersicht Felddokumentation</w:t>
      </w:r>
      <w:r>
        <w:rPr>
          <w:noProof/>
        </w:rPr>
        <w:fldChar w:fldCharType="begin"/>
      </w:r>
      <w:r>
        <w:rPr>
          <w:noProof/>
        </w:rPr>
        <w:instrText xml:space="preserve"> XE "</w:instrText>
      </w:r>
      <w:r w:rsidRPr="004D2181">
        <w:instrText>Felddokumentation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_Toc118110147 \h </w:instrText>
      </w:r>
      <w:r>
        <w:rPr>
          <w:noProof/>
        </w:rPr>
      </w:r>
      <w:r>
        <w:rPr>
          <w:noProof/>
        </w:rPr>
        <w:fldChar w:fldCharType="separate"/>
      </w:r>
      <w:r>
        <w:rPr>
          <w:noProof/>
        </w:rPr>
        <w:t>58</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28. Übersicht Prüfvorschriften</w:t>
      </w:r>
      <w:r>
        <w:rPr>
          <w:noProof/>
        </w:rPr>
        <w:tab/>
      </w:r>
      <w:r>
        <w:rPr>
          <w:noProof/>
        </w:rPr>
        <w:fldChar w:fldCharType="begin"/>
      </w:r>
      <w:r>
        <w:rPr>
          <w:noProof/>
        </w:rPr>
        <w:instrText xml:space="preserve"> PAGEREF _Toc118110148 \h </w:instrText>
      </w:r>
      <w:r>
        <w:rPr>
          <w:noProof/>
        </w:rPr>
      </w:r>
      <w:r>
        <w:rPr>
          <w:noProof/>
        </w:rPr>
        <w:fldChar w:fldCharType="separate"/>
      </w:r>
      <w:r>
        <w:rPr>
          <w:noProof/>
        </w:rPr>
        <w:t>58</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29. Erfolgreiche Konvertierung</w:t>
      </w:r>
      <w:r>
        <w:rPr>
          <w:noProof/>
        </w:rPr>
        <w:fldChar w:fldCharType="begin"/>
      </w:r>
      <w:r>
        <w:rPr>
          <w:noProof/>
        </w:rPr>
        <w:instrText xml:space="preserve"> XE "</w:instrText>
      </w:r>
      <w:r w:rsidRPr="004D2181">
        <w:instrText>Konvertierung</w:instrText>
      </w:r>
      <w:r>
        <w:instrText>"</w:instrText>
      </w:r>
      <w:r>
        <w:rPr>
          <w:noProof/>
        </w:rPr>
        <w:instrText xml:space="preserve"> </w:instrText>
      </w:r>
      <w:r>
        <w:rPr>
          <w:noProof/>
        </w:rPr>
        <w:fldChar w:fldCharType="end"/>
      </w:r>
      <w:r>
        <w:rPr>
          <w:noProof/>
        </w:rPr>
        <w:t xml:space="preserve"> einer Tabelle</w:t>
      </w:r>
      <w:r>
        <w:rPr>
          <w:noProof/>
        </w:rPr>
        <w:tab/>
      </w:r>
      <w:r>
        <w:rPr>
          <w:noProof/>
        </w:rPr>
        <w:fldChar w:fldCharType="begin"/>
      </w:r>
      <w:r>
        <w:rPr>
          <w:noProof/>
        </w:rPr>
        <w:instrText xml:space="preserve"> PAGEREF _Toc118110149 \h </w:instrText>
      </w:r>
      <w:r>
        <w:rPr>
          <w:noProof/>
        </w:rPr>
      </w:r>
      <w:r>
        <w:rPr>
          <w:noProof/>
        </w:rPr>
        <w:fldChar w:fldCharType="separate"/>
      </w:r>
      <w:r>
        <w:rPr>
          <w:noProof/>
        </w:rPr>
        <w:t>59</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30. Fehlermitteilung bei Konvertierung</w:t>
      </w:r>
      <w:r>
        <w:rPr>
          <w:noProof/>
        </w:rPr>
        <w:fldChar w:fldCharType="begin"/>
      </w:r>
      <w:r>
        <w:rPr>
          <w:noProof/>
        </w:rPr>
        <w:instrText xml:space="preserve"> XE "</w:instrText>
      </w:r>
      <w:r w:rsidRPr="004D2181">
        <w:instrText>Konvertierung</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_Toc118110150 \h </w:instrText>
      </w:r>
      <w:r>
        <w:rPr>
          <w:noProof/>
        </w:rPr>
      </w:r>
      <w:r>
        <w:rPr>
          <w:noProof/>
        </w:rPr>
        <w:fldChar w:fldCharType="separate"/>
      </w:r>
      <w:r>
        <w:rPr>
          <w:noProof/>
        </w:rPr>
        <w:t>59</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31. Mitteilung Konvertierung</w:t>
      </w:r>
      <w:r>
        <w:rPr>
          <w:noProof/>
        </w:rPr>
        <w:fldChar w:fldCharType="begin"/>
      </w:r>
      <w:r>
        <w:rPr>
          <w:noProof/>
        </w:rPr>
        <w:instrText xml:space="preserve"> XE "</w:instrText>
      </w:r>
      <w:r w:rsidRPr="004D2181">
        <w:instrText>Konvertierung</w:instrText>
      </w:r>
      <w:r>
        <w:instrText>"</w:instrText>
      </w:r>
      <w:r>
        <w:rPr>
          <w:noProof/>
        </w:rPr>
        <w:instrText xml:space="preserve"> </w:instrText>
      </w:r>
      <w:r>
        <w:rPr>
          <w:noProof/>
        </w:rPr>
        <w:fldChar w:fldCharType="end"/>
      </w:r>
      <w:r>
        <w:rPr>
          <w:noProof/>
        </w:rPr>
        <w:t xml:space="preserve"> beendet</w:t>
      </w:r>
      <w:r>
        <w:rPr>
          <w:noProof/>
        </w:rPr>
        <w:tab/>
      </w:r>
      <w:r>
        <w:rPr>
          <w:noProof/>
        </w:rPr>
        <w:fldChar w:fldCharType="begin"/>
      </w:r>
      <w:r>
        <w:rPr>
          <w:noProof/>
        </w:rPr>
        <w:instrText xml:space="preserve"> PAGEREF _Toc118110151 \h </w:instrText>
      </w:r>
      <w:r>
        <w:rPr>
          <w:noProof/>
        </w:rPr>
      </w:r>
      <w:r>
        <w:rPr>
          <w:noProof/>
        </w:rPr>
        <w:fldChar w:fldCharType="separate"/>
      </w:r>
      <w:r>
        <w:rPr>
          <w:noProof/>
        </w:rPr>
        <w:t>59</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32. Nochmalige Änderung</w:t>
      </w:r>
      <w:r>
        <w:rPr>
          <w:noProof/>
        </w:rPr>
        <w:fldChar w:fldCharType="begin"/>
      </w:r>
      <w:r>
        <w:rPr>
          <w:noProof/>
        </w:rPr>
        <w:instrText xml:space="preserve"> XE "</w:instrText>
      </w:r>
      <w:r w:rsidRPr="004D2181">
        <w:instrText>Änderung</w:instrText>
      </w:r>
      <w:r>
        <w:instrText>"</w:instrText>
      </w:r>
      <w:r>
        <w:rPr>
          <w:noProof/>
        </w:rPr>
        <w:instrText xml:space="preserve"> </w:instrText>
      </w:r>
      <w:r>
        <w:rPr>
          <w:noProof/>
        </w:rPr>
        <w:fldChar w:fldCharType="end"/>
      </w:r>
      <w:r>
        <w:rPr>
          <w:noProof/>
        </w:rPr>
        <w:t xml:space="preserve"> der Tabellendefinitionen</w:t>
      </w:r>
      <w:r>
        <w:rPr>
          <w:noProof/>
        </w:rPr>
        <w:tab/>
      </w:r>
      <w:r>
        <w:rPr>
          <w:noProof/>
        </w:rPr>
        <w:fldChar w:fldCharType="begin"/>
      </w:r>
      <w:r>
        <w:rPr>
          <w:noProof/>
        </w:rPr>
        <w:instrText xml:space="preserve"> PAGEREF _Toc118110152 \h </w:instrText>
      </w:r>
      <w:r>
        <w:rPr>
          <w:noProof/>
        </w:rPr>
      </w:r>
      <w:r>
        <w:rPr>
          <w:noProof/>
        </w:rPr>
        <w:fldChar w:fldCharType="separate"/>
      </w:r>
      <w:r>
        <w:rPr>
          <w:noProof/>
        </w:rPr>
        <w:t>60</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33. Markieren einer Tabelle zum Kopieren</w:t>
      </w:r>
      <w:r>
        <w:rPr>
          <w:noProof/>
        </w:rPr>
        <w:fldChar w:fldCharType="begin"/>
      </w:r>
      <w:r>
        <w:rPr>
          <w:noProof/>
        </w:rPr>
        <w:instrText xml:space="preserve"> XE "</w:instrText>
      </w:r>
      <w:r w:rsidRPr="004D2181">
        <w:instrText>Kopieren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_Toc118110153 \h </w:instrText>
      </w:r>
      <w:r>
        <w:rPr>
          <w:noProof/>
        </w:rPr>
      </w:r>
      <w:r>
        <w:rPr>
          <w:noProof/>
        </w:rPr>
        <w:fldChar w:fldCharType="separate"/>
      </w:r>
      <w:r>
        <w:rPr>
          <w:noProof/>
        </w:rPr>
        <w:t>62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34. RAPGEN</w:t>
      </w:r>
      <w:r>
        <w:rPr>
          <w:noProof/>
        </w:rPr>
        <w:fldChar w:fldCharType="begin"/>
      </w:r>
      <w:r>
        <w:rPr>
          <w:noProof/>
        </w:rPr>
        <w:instrText xml:space="preserve"> XE "</w:instrText>
      </w:r>
      <w:r w:rsidRPr="004D2181">
        <w:instrText>RAPGEN</w:instrText>
      </w:r>
      <w:r>
        <w:instrText>"</w:instrText>
      </w:r>
      <w:r>
        <w:rPr>
          <w:noProof/>
        </w:rPr>
        <w:instrText xml:space="preserve"> </w:instrText>
      </w:r>
      <w:r>
        <w:rPr>
          <w:noProof/>
        </w:rPr>
        <w:fldChar w:fldCharType="end"/>
      </w:r>
      <w:r>
        <w:rPr>
          <w:noProof/>
        </w:rPr>
        <w:t xml:space="preserve">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 xml:space="preserve"> für Datenkonvertierung</w:t>
      </w:r>
      <w:r>
        <w:rPr>
          <w:noProof/>
        </w:rPr>
        <w:tab/>
      </w:r>
      <w:r>
        <w:rPr>
          <w:noProof/>
        </w:rPr>
        <w:fldChar w:fldCharType="begin"/>
      </w:r>
      <w:r>
        <w:rPr>
          <w:noProof/>
        </w:rPr>
        <w:instrText xml:space="preserve"> PAGEREF _Toc118110154 \h </w:instrText>
      </w:r>
      <w:r>
        <w:rPr>
          <w:noProof/>
        </w:rPr>
      </w:r>
      <w:r>
        <w:rPr>
          <w:noProof/>
        </w:rPr>
        <w:fldChar w:fldCharType="separate"/>
      </w:r>
      <w:r>
        <w:rPr>
          <w:noProof/>
        </w:rPr>
        <w:t>65</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35. Löschen</w:t>
      </w:r>
      <w:r>
        <w:rPr>
          <w:noProof/>
        </w:rPr>
        <w:fldChar w:fldCharType="begin"/>
      </w:r>
      <w:r>
        <w:rPr>
          <w:noProof/>
        </w:rPr>
        <w:instrText xml:space="preserve"> XE "</w:instrText>
      </w:r>
      <w:r w:rsidRPr="004D2181">
        <w:instrText>Löschen</w:instrText>
      </w:r>
      <w:r>
        <w:instrText>"</w:instrText>
      </w:r>
      <w:r>
        <w:rPr>
          <w:noProof/>
        </w:rPr>
        <w:instrText xml:space="preserve"> </w:instrText>
      </w:r>
      <w:r>
        <w:rPr>
          <w:noProof/>
        </w:rPr>
        <w:fldChar w:fldCharType="end"/>
      </w:r>
      <w:r>
        <w:rPr>
          <w:noProof/>
        </w:rPr>
        <w:t xml:space="preserve"> von Tabellen</w:t>
      </w:r>
      <w:r>
        <w:rPr>
          <w:noProof/>
        </w:rPr>
        <w:tab/>
      </w:r>
      <w:r>
        <w:rPr>
          <w:noProof/>
        </w:rPr>
        <w:fldChar w:fldCharType="begin"/>
      </w:r>
      <w:r>
        <w:rPr>
          <w:noProof/>
        </w:rPr>
        <w:instrText xml:space="preserve"> PAGEREF _Toc118110155 \h </w:instrText>
      </w:r>
      <w:r>
        <w:rPr>
          <w:noProof/>
        </w:rPr>
      </w:r>
      <w:r>
        <w:rPr>
          <w:noProof/>
        </w:rPr>
        <w:fldChar w:fldCharType="separate"/>
      </w:r>
      <w:r>
        <w:rPr>
          <w:noProof/>
        </w:rPr>
        <w:t>66</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36. Löschen</w:t>
      </w:r>
      <w:r>
        <w:rPr>
          <w:noProof/>
        </w:rPr>
        <w:fldChar w:fldCharType="begin"/>
      </w:r>
      <w:r>
        <w:rPr>
          <w:noProof/>
        </w:rPr>
        <w:instrText xml:space="preserve"> XE "</w:instrText>
      </w:r>
      <w:r w:rsidRPr="004D2181">
        <w:instrText>Löschen</w:instrText>
      </w:r>
      <w:r>
        <w:instrText>"</w:instrText>
      </w:r>
      <w:r>
        <w:rPr>
          <w:noProof/>
        </w:rPr>
        <w:instrText xml:space="preserve"> </w:instrText>
      </w:r>
      <w:r>
        <w:rPr>
          <w:noProof/>
        </w:rPr>
        <w:fldChar w:fldCharType="end"/>
      </w:r>
      <w:r>
        <w:rPr>
          <w:noProof/>
        </w:rPr>
        <w:t xml:space="preserve"> aller Daten</w:t>
      </w:r>
      <w:r>
        <w:rPr>
          <w:noProof/>
        </w:rPr>
        <w:tab/>
      </w:r>
      <w:r>
        <w:rPr>
          <w:noProof/>
        </w:rPr>
        <w:fldChar w:fldCharType="begin"/>
      </w:r>
      <w:r>
        <w:rPr>
          <w:noProof/>
        </w:rPr>
        <w:instrText xml:space="preserve"> PAGEREF _Toc118110156 \h </w:instrText>
      </w:r>
      <w:r>
        <w:rPr>
          <w:noProof/>
        </w:rPr>
      </w:r>
      <w:r>
        <w:rPr>
          <w:noProof/>
        </w:rPr>
        <w:fldChar w:fldCharType="separate"/>
      </w:r>
      <w:r>
        <w:rPr>
          <w:noProof/>
        </w:rPr>
        <w:t>67</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37. Bestätigung zum Löschen</w:t>
      </w:r>
      <w:r>
        <w:rPr>
          <w:noProof/>
        </w:rPr>
        <w:fldChar w:fldCharType="begin"/>
      </w:r>
      <w:r>
        <w:rPr>
          <w:noProof/>
        </w:rPr>
        <w:instrText xml:space="preserve"> XE "</w:instrText>
      </w:r>
      <w:r w:rsidRPr="004D2181">
        <w:instrText>Löschen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_Toc118110157 \h </w:instrText>
      </w:r>
      <w:r>
        <w:rPr>
          <w:noProof/>
        </w:rPr>
      </w:r>
      <w:r>
        <w:rPr>
          <w:noProof/>
        </w:rPr>
        <w:fldChar w:fldCharType="separate"/>
      </w:r>
      <w:r>
        <w:rPr>
          <w:noProof/>
        </w:rPr>
        <w:t>67</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38. Ausgabe der Dokumentation</w:t>
      </w:r>
      <w:r>
        <w:rPr>
          <w:noProof/>
        </w:rPr>
        <w:tab/>
      </w:r>
      <w:r>
        <w:rPr>
          <w:noProof/>
        </w:rPr>
        <w:fldChar w:fldCharType="begin"/>
      </w:r>
      <w:r>
        <w:rPr>
          <w:noProof/>
        </w:rPr>
        <w:instrText xml:space="preserve"> PAGEREF _Toc118110158 \h </w:instrText>
      </w:r>
      <w:r>
        <w:rPr>
          <w:noProof/>
        </w:rPr>
      </w:r>
      <w:r>
        <w:rPr>
          <w:noProof/>
        </w:rPr>
        <w:fldChar w:fldCharType="separate"/>
      </w:r>
      <w:r>
        <w:rPr>
          <w:noProof/>
        </w:rPr>
        <w:t>68</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39. Optionen</w:t>
      </w:r>
      <w:r>
        <w:rPr>
          <w:noProof/>
        </w:rPr>
        <w:fldChar w:fldCharType="begin"/>
      </w:r>
      <w:r>
        <w:rPr>
          <w:noProof/>
        </w:rPr>
        <w:instrText xml:space="preserve"> XE "</w:instrText>
      </w:r>
      <w:r w:rsidRPr="004D2181">
        <w:instrText>Optionen</w:instrText>
      </w:r>
      <w:r>
        <w:instrText>"</w:instrText>
      </w:r>
      <w:r>
        <w:rPr>
          <w:noProof/>
        </w:rPr>
        <w:instrText xml:space="preserve"> </w:instrText>
      </w:r>
      <w:r>
        <w:rPr>
          <w:noProof/>
        </w:rPr>
        <w:fldChar w:fldCharType="end"/>
      </w:r>
      <w:r>
        <w:rPr>
          <w:noProof/>
        </w:rPr>
        <w:t xml:space="preserve"> für das Drucken</w:t>
      </w:r>
      <w:r>
        <w:rPr>
          <w:noProof/>
        </w:rPr>
        <w:fldChar w:fldCharType="begin"/>
      </w:r>
      <w:r>
        <w:rPr>
          <w:noProof/>
        </w:rPr>
        <w:instrText xml:space="preserve"> XE "</w:instrText>
      </w:r>
      <w:r w:rsidRPr="00DA5704">
        <w:rPr>
          <w:lang w:val="en-US"/>
        </w:rPr>
        <w:instrText>Drucken</w:instrText>
      </w:r>
      <w:r>
        <w:rPr>
          <w:lang w:val="en-US"/>
        </w:rPr>
        <w:instrText>"</w:instrText>
      </w:r>
      <w:r>
        <w:rPr>
          <w:noProof/>
        </w:rPr>
        <w:instrText xml:space="preserve"> </w:instrText>
      </w:r>
      <w:r>
        <w:rPr>
          <w:noProof/>
        </w:rPr>
        <w:fldChar w:fldCharType="end"/>
      </w:r>
      <w:r>
        <w:rPr>
          <w:noProof/>
        </w:rPr>
        <w:t xml:space="preserve"> der Dokumentation</w:t>
      </w:r>
      <w:r>
        <w:rPr>
          <w:noProof/>
        </w:rPr>
        <w:tab/>
      </w:r>
      <w:r>
        <w:rPr>
          <w:noProof/>
        </w:rPr>
        <w:fldChar w:fldCharType="begin"/>
      </w:r>
      <w:r>
        <w:rPr>
          <w:noProof/>
        </w:rPr>
        <w:instrText xml:space="preserve"> PAGEREF _Toc118110159 \h </w:instrText>
      </w:r>
      <w:r>
        <w:rPr>
          <w:noProof/>
        </w:rPr>
      </w:r>
      <w:r>
        <w:rPr>
          <w:noProof/>
        </w:rPr>
        <w:fldChar w:fldCharType="separate"/>
      </w:r>
      <w:r>
        <w:rPr>
          <w:noProof/>
        </w:rPr>
        <w:t>69</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40. Wahl des Druckers</w:t>
      </w:r>
      <w:r>
        <w:rPr>
          <w:noProof/>
        </w:rPr>
        <w:tab/>
      </w:r>
      <w:r>
        <w:rPr>
          <w:noProof/>
        </w:rPr>
        <w:fldChar w:fldCharType="begin"/>
      </w:r>
      <w:r>
        <w:rPr>
          <w:noProof/>
        </w:rPr>
        <w:instrText xml:space="preserve"> PAGEREF _Toc118110160 \h </w:instrText>
      </w:r>
      <w:r>
        <w:rPr>
          <w:noProof/>
        </w:rPr>
      </w:r>
      <w:r>
        <w:rPr>
          <w:noProof/>
        </w:rPr>
        <w:fldChar w:fldCharType="separate"/>
      </w:r>
      <w:r>
        <w:rPr>
          <w:noProof/>
        </w:rPr>
        <w:t>70</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41. Beispiel einer Tabellendokumentation</w:t>
      </w:r>
      <w:r>
        <w:rPr>
          <w:noProof/>
        </w:rPr>
        <w:tab/>
      </w:r>
      <w:r>
        <w:rPr>
          <w:noProof/>
        </w:rPr>
        <w:fldChar w:fldCharType="begin"/>
      </w:r>
      <w:r>
        <w:rPr>
          <w:noProof/>
        </w:rPr>
        <w:instrText xml:space="preserve"> PAGEREF _Toc118110161 \h </w:instrText>
      </w:r>
      <w:r>
        <w:rPr>
          <w:noProof/>
        </w:rPr>
      </w:r>
      <w:r>
        <w:rPr>
          <w:noProof/>
        </w:rPr>
        <w:fldChar w:fldCharType="separate"/>
      </w:r>
      <w:r>
        <w:rPr>
          <w:noProof/>
        </w:rPr>
        <w:t>70</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42. Verbindungen zwischen mehreren Tabellen</w:t>
      </w:r>
      <w:r>
        <w:rPr>
          <w:noProof/>
        </w:rPr>
        <w:tab/>
      </w:r>
      <w:r>
        <w:rPr>
          <w:noProof/>
        </w:rPr>
        <w:fldChar w:fldCharType="begin"/>
      </w:r>
      <w:r>
        <w:rPr>
          <w:noProof/>
        </w:rPr>
        <w:instrText xml:space="preserve"> PAGEREF _Toc118110162 \h </w:instrText>
      </w:r>
      <w:r>
        <w:rPr>
          <w:noProof/>
        </w:rPr>
      </w:r>
      <w:r>
        <w:rPr>
          <w:noProof/>
        </w:rPr>
        <w:fldChar w:fldCharType="separate"/>
      </w:r>
      <w:r>
        <w:rPr>
          <w:noProof/>
        </w:rPr>
        <w:t>72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43. Datenbank Verknüpfungen</w:t>
      </w:r>
      <w:r>
        <w:rPr>
          <w:noProof/>
        </w:rPr>
        <w:fldChar w:fldCharType="begin"/>
      </w:r>
      <w:r>
        <w:rPr>
          <w:noProof/>
        </w:rPr>
        <w:instrText xml:space="preserve"> XE "</w:instrText>
      </w:r>
      <w:r w:rsidRPr="004D2181">
        <w:instrText>Verknüpfungen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_Toc118110163 \h </w:instrText>
      </w:r>
      <w:r>
        <w:rPr>
          <w:noProof/>
        </w:rPr>
      </w:r>
      <w:r>
        <w:rPr>
          <w:noProof/>
        </w:rPr>
        <w:fldChar w:fldCharType="separate"/>
      </w:r>
      <w:r>
        <w:rPr>
          <w:noProof/>
        </w:rPr>
        <w:t>73</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44. Erfassung von Transaktionen</w:t>
      </w:r>
      <w:r>
        <w:rPr>
          <w:noProof/>
        </w:rPr>
        <w:fldChar w:fldCharType="begin"/>
      </w:r>
      <w:r>
        <w:rPr>
          <w:noProof/>
        </w:rPr>
        <w:instrText xml:space="preserve"> XE "</w:instrText>
      </w:r>
      <w:r w:rsidRPr="004D2181">
        <w:instrText>Transaktionen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_Toc118110164 \h </w:instrText>
      </w:r>
      <w:r>
        <w:rPr>
          <w:noProof/>
        </w:rPr>
      </w:r>
      <w:r>
        <w:rPr>
          <w:noProof/>
        </w:rPr>
        <w:fldChar w:fldCharType="separate"/>
      </w:r>
      <w:r>
        <w:rPr>
          <w:noProof/>
        </w:rPr>
        <w:t>75</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45. Änderung</w:t>
      </w:r>
      <w:r>
        <w:rPr>
          <w:noProof/>
        </w:rPr>
        <w:fldChar w:fldCharType="begin"/>
      </w:r>
      <w:r>
        <w:rPr>
          <w:noProof/>
        </w:rPr>
        <w:instrText xml:space="preserve"> XE "</w:instrText>
      </w:r>
      <w:r w:rsidRPr="004D2181">
        <w:instrText>Änderung</w:instrText>
      </w:r>
      <w:r>
        <w:instrText>"</w:instrText>
      </w:r>
      <w:r>
        <w:rPr>
          <w:noProof/>
        </w:rPr>
        <w:instrText xml:space="preserve"> </w:instrText>
      </w:r>
      <w:r>
        <w:rPr>
          <w:noProof/>
        </w:rPr>
        <w:fldChar w:fldCharType="end"/>
      </w:r>
      <w:r>
        <w:rPr>
          <w:noProof/>
        </w:rPr>
        <w:t xml:space="preserve"> des Bildschirmaufbaus</w:t>
      </w:r>
      <w:r>
        <w:rPr>
          <w:noProof/>
        </w:rPr>
        <w:tab/>
      </w:r>
      <w:r>
        <w:rPr>
          <w:noProof/>
        </w:rPr>
        <w:fldChar w:fldCharType="begin"/>
      </w:r>
      <w:r>
        <w:rPr>
          <w:noProof/>
        </w:rPr>
        <w:instrText xml:space="preserve"> PAGEREF _Toc118110165 \h </w:instrText>
      </w:r>
      <w:r>
        <w:rPr>
          <w:noProof/>
        </w:rPr>
      </w:r>
      <w:r>
        <w:rPr>
          <w:noProof/>
        </w:rPr>
        <w:fldChar w:fldCharType="separate"/>
      </w:r>
      <w:r>
        <w:rPr>
          <w:noProof/>
        </w:rPr>
        <w:t>76</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46. Parameter für das Programm cu#1-5</w:t>
      </w:r>
      <w:r>
        <w:rPr>
          <w:noProof/>
        </w:rPr>
        <w:tab/>
      </w:r>
      <w:r>
        <w:rPr>
          <w:noProof/>
        </w:rPr>
        <w:fldChar w:fldCharType="begin"/>
      </w:r>
      <w:r>
        <w:rPr>
          <w:noProof/>
        </w:rPr>
        <w:instrText xml:space="preserve"> PAGEREF _Toc118110166 \h </w:instrText>
      </w:r>
      <w:r>
        <w:rPr>
          <w:noProof/>
        </w:rPr>
      </w:r>
      <w:r>
        <w:rPr>
          <w:noProof/>
        </w:rPr>
        <w:fldChar w:fldCharType="separate"/>
      </w:r>
      <w:r>
        <w:rPr>
          <w:noProof/>
        </w:rPr>
        <w:t>79</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47. Sektionen in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_Toc118110167 \h </w:instrText>
      </w:r>
      <w:r>
        <w:rPr>
          <w:noProof/>
        </w:rPr>
      </w:r>
      <w:r>
        <w:rPr>
          <w:noProof/>
        </w:rPr>
        <w:fldChar w:fldCharType="separate"/>
      </w:r>
      <w:r>
        <w:rPr>
          <w:noProof/>
        </w:rPr>
        <w:t>82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48. Vor dem Schreiben</w:t>
      </w:r>
      <w:r>
        <w:rPr>
          <w:noProof/>
        </w:rPr>
        <w:tab/>
      </w:r>
      <w:r>
        <w:rPr>
          <w:noProof/>
        </w:rPr>
        <w:fldChar w:fldCharType="begin"/>
      </w:r>
      <w:r>
        <w:rPr>
          <w:noProof/>
        </w:rPr>
        <w:instrText xml:space="preserve"> PAGEREF _Toc118110168 \h </w:instrText>
      </w:r>
      <w:r>
        <w:rPr>
          <w:noProof/>
        </w:rPr>
      </w:r>
      <w:r>
        <w:rPr>
          <w:noProof/>
        </w:rPr>
        <w:fldChar w:fldCharType="separate"/>
      </w:r>
      <w:r>
        <w:rPr>
          <w:noProof/>
        </w:rPr>
        <w:t>83</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49. Schreiben in die Hauptdatei</w:t>
      </w:r>
      <w:r>
        <w:rPr>
          <w:noProof/>
        </w:rPr>
        <w:tab/>
      </w:r>
      <w:r>
        <w:rPr>
          <w:noProof/>
        </w:rPr>
        <w:fldChar w:fldCharType="begin"/>
      </w:r>
      <w:r>
        <w:rPr>
          <w:noProof/>
        </w:rPr>
        <w:instrText xml:space="preserve"> PAGEREF _Toc118110169 \h </w:instrText>
      </w:r>
      <w:r>
        <w:rPr>
          <w:noProof/>
        </w:rPr>
      </w:r>
      <w:r>
        <w:rPr>
          <w:noProof/>
        </w:rPr>
        <w:fldChar w:fldCharType="separate"/>
      </w:r>
      <w:r>
        <w:rPr>
          <w:noProof/>
        </w:rPr>
        <w:t>86</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50.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 xml:space="preserve"> nach Änderung</w:t>
      </w:r>
      <w:r>
        <w:rPr>
          <w:noProof/>
        </w:rPr>
        <w:fldChar w:fldCharType="begin"/>
      </w:r>
      <w:r>
        <w:rPr>
          <w:noProof/>
        </w:rPr>
        <w:instrText xml:space="preserve"> XE "</w:instrText>
      </w:r>
      <w:r w:rsidRPr="004D2181">
        <w:instrText>Änderung</w:instrText>
      </w:r>
      <w:r>
        <w:instrText>"</w:instrText>
      </w:r>
      <w:r>
        <w:rPr>
          <w:noProof/>
        </w:rPr>
        <w:instrText xml:space="preserve"> </w:instrText>
      </w:r>
      <w:r>
        <w:rPr>
          <w:noProof/>
        </w:rPr>
        <w:fldChar w:fldCharType="end"/>
      </w:r>
      <w:r>
        <w:rPr>
          <w:noProof/>
        </w:rPr>
        <w:t xml:space="preserve"> der Eingabereihenfolge</w:t>
      </w:r>
      <w:r>
        <w:rPr>
          <w:noProof/>
        </w:rPr>
        <w:tab/>
      </w:r>
      <w:r>
        <w:rPr>
          <w:noProof/>
        </w:rPr>
        <w:fldChar w:fldCharType="begin"/>
      </w:r>
      <w:r>
        <w:rPr>
          <w:noProof/>
        </w:rPr>
        <w:instrText xml:space="preserve"> PAGEREF _Toc118110170 \h </w:instrText>
      </w:r>
      <w:r>
        <w:rPr>
          <w:noProof/>
        </w:rPr>
      </w:r>
      <w:r>
        <w:rPr>
          <w:noProof/>
        </w:rPr>
        <w:fldChar w:fldCharType="separate"/>
      </w:r>
      <w:r>
        <w:rPr>
          <w:noProof/>
        </w:rPr>
        <w:t>95</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51. Durchlaufen der Zeilen im Listenprogramm</w:t>
      </w:r>
      <w:r>
        <w:rPr>
          <w:noProof/>
        </w:rPr>
        <w:fldChar w:fldCharType="begin"/>
      </w:r>
      <w:r>
        <w:rPr>
          <w:noProof/>
        </w:rPr>
        <w:instrText xml:space="preserve"> XE "</w:instrText>
      </w:r>
      <w:r w:rsidRPr="004D2181">
        <w:instrText>Listenprogramm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_Toc118110171 \h </w:instrText>
      </w:r>
      <w:r>
        <w:rPr>
          <w:noProof/>
        </w:rPr>
      </w:r>
      <w:r>
        <w:rPr>
          <w:noProof/>
        </w:rPr>
        <w:fldChar w:fldCharType="separate"/>
      </w:r>
      <w:r>
        <w:rPr>
          <w:noProof/>
        </w:rPr>
        <w:t>96</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52. Parameter für Transaktions-Erfassungsprogramme</w:t>
      </w:r>
      <w:r>
        <w:rPr>
          <w:noProof/>
        </w:rPr>
        <w:fldChar w:fldCharType="begin"/>
      </w:r>
      <w:r>
        <w:rPr>
          <w:noProof/>
        </w:rPr>
        <w:instrText xml:space="preserve"> XE "</w:instrText>
      </w:r>
      <w:r w:rsidRPr="004D2181">
        <w:instrText>Transaktions-Erfassungsprogramme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_Toc118110172 \h </w:instrText>
      </w:r>
      <w:r>
        <w:rPr>
          <w:noProof/>
        </w:rPr>
      </w:r>
      <w:r>
        <w:rPr>
          <w:noProof/>
        </w:rPr>
        <w:fldChar w:fldCharType="separate"/>
      </w:r>
      <w:r>
        <w:rPr>
          <w:noProof/>
        </w:rPr>
        <w:t>98</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53. Sektionen in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 Transaktionsprogramm</w:t>
      </w:r>
      <w:r>
        <w:rPr>
          <w:noProof/>
        </w:rPr>
        <w:tab/>
      </w:r>
      <w:r>
        <w:rPr>
          <w:noProof/>
        </w:rPr>
        <w:fldChar w:fldCharType="begin"/>
      </w:r>
      <w:r>
        <w:rPr>
          <w:noProof/>
        </w:rPr>
        <w:instrText xml:space="preserve"> PAGEREF _Toc118110173 \h </w:instrText>
      </w:r>
      <w:r>
        <w:rPr>
          <w:noProof/>
        </w:rPr>
      </w:r>
      <w:r>
        <w:rPr>
          <w:noProof/>
        </w:rPr>
        <w:fldChar w:fldCharType="separate"/>
      </w:r>
      <w:r>
        <w:rPr>
          <w:noProof/>
        </w:rPr>
        <w:t>99</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54. Transaktionsdurchlauf vor dem Schreiben</w:t>
      </w:r>
      <w:r>
        <w:rPr>
          <w:noProof/>
        </w:rPr>
        <w:tab/>
      </w:r>
      <w:r>
        <w:rPr>
          <w:noProof/>
        </w:rPr>
        <w:fldChar w:fldCharType="begin"/>
      </w:r>
      <w:r>
        <w:rPr>
          <w:noProof/>
        </w:rPr>
        <w:instrText xml:space="preserve"> PAGEREF _Toc118110174 \h </w:instrText>
      </w:r>
      <w:r>
        <w:rPr>
          <w:noProof/>
        </w:rPr>
      </w:r>
      <w:r>
        <w:rPr>
          <w:noProof/>
        </w:rPr>
        <w:fldChar w:fldCharType="separate"/>
      </w:r>
      <w:r>
        <w:rPr>
          <w:noProof/>
        </w:rPr>
        <w:t>100</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55. Schreiben der Transaktionszeilen</w:t>
      </w:r>
      <w:r>
        <w:rPr>
          <w:noProof/>
        </w:rPr>
        <w:tab/>
      </w:r>
      <w:r>
        <w:rPr>
          <w:noProof/>
        </w:rPr>
        <w:fldChar w:fldCharType="begin"/>
      </w:r>
      <w:r>
        <w:rPr>
          <w:noProof/>
        </w:rPr>
        <w:instrText xml:space="preserve"> PAGEREF _Toc118110175 \h </w:instrText>
      </w:r>
      <w:r>
        <w:rPr>
          <w:noProof/>
        </w:rPr>
      </w:r>
      <w:r>
        <w:rPr>
          <w:noProof/>
        </w:rPr>
        <w:fldChar w:fldCharType="separate"/>
      </w:r>
      <w:r>
        <w:rPr>
          <w:noProof/>
        </w:rPr>
        <w:t>101</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56. IQ Initialisierung von SUM Saldovortrag</w:t>
      </w:r>
      <w:r>
        <w:rPr>
          <w:noProof/>
        </w:rPr>
        <w:tab/>
      </w:r>
      <w:r>
        <w:rPr>
          <w:noProof/>
        </w:rPr>
        <w:fldChar w:fldCharType="begin"/>
      </w:r>
      <w:r>
        <w:rPr>
          <w:noProof/>
        </w:rPr>
        <w:instrText xml:space="preserve"> PAGEREF _Toc118110176 \h </w:instrText>
      </w:r>
      <w:r>
        <w:rPr>
          <w:noProof/>
        </w:rPr>
      </w:r>
      <w:r>
        <w:rPr>
          <w:noProof/>
        </w:rPr>
        <w:fldChar w:fldCharType="separate"/>
      </w:r>
      <w:r>
        <w:rPr>
          <w:noProof/>
        </w:rPr>
        <w:t>102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57. Laufende Summenbildung</w:t>
      </w:r>
      <w:r>
        <w:rPr>
          <w:noProof/>
        </w:rPr>
        <w:fldChar w:fldCharType="begin"/>
      </w:r>
      <w:r>
        <w:rPr>
          <w:noProof/>
        </w:rPr>
        <w:instrText xml:space="preserve"> XE "</w:instrText>
      </w:r>
      <w:r w:rsidRPr="004D2181">
        <w:instrText>Summenbildung</w:instrText>
      </w:r>
      <w:r>
        <w:instrText>"</w:instrText>
      </w:r>
      <w:r>
        <w:rPr>
          <w:noProof/>
        </w:rPr>
        <w:instrText xml:space="preserve"> </w:instrText>
      </w:r>
      <w:r>
        <w:rPr>
          <w:noProof/>
        </w:rPr>
        <w:fldChar w:fldCharType="end"/>
      </w:r>
      <w:r>
        <w:rPr>
          <w:noProof/>
        </w:rPr>
        <w:t xml:space="preserve"> in IQ</w:t>
      </w:r>
      <w:r>
        <w:rPr>
          <w:noProof/>
        </w:rPr>
        <w:tab/>
      </w:r>
      <w:r>
        <w:rPr>
          <w:noProof/>
        </w:rPr>
        <w:fldChar w:fldCharType="begin"/>
      </w:r>
      <w:r>
        <w:rPr>
          <w:noProof/>
        </w:rPr>
        <w:instrText xml:space="preserve"> PAGEREF _Toc118110177 \h </w:instrText>
      </w:r>
      <w:r>
        <w:rPr>
          <w:noProof/>
        </w:rPr>
      </w:r>
      <w:r>
        <w:rPr>
          <w:noProof/>
        </w:rPr>
        <w:fldChar w:fldCharType="separate"/>
      </w:r>
      <w:r>
        <w:rPr>
          <w:noProof/>
        </w:rPr>
        <w:t>102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58.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 xml:space="preserve"> bei Änderungen Saldovortrag</w:t>
      </w:r>
      <w:r>
        <w:rPr>
          <w:noProof/>
        </w:rPr>
        <w:tab/>
      </w:r>
      <w:r>
        <w:rPr>
          <w:noProof/>
        </w:rPr>
        <w:fldChar w:fldCharType="begin"/>
      </w:r>
      <w:r>
        <w:rPr>
          <w:noProof/>
        </w:rPr>
        <w:instrText xml:space="preserve"> PAGEREF _Toc118110178 \h </w:instrText>
      </w:r>
      <w:r>
        <w:rPr>
          <w:noProof/>
        </w:rPr>
      </w:r>
      <w:r>
        <w:rPr>
          <w:noProof/>
        </w:rPr>
        <w:fldChar w:fldCharType="separate"/>
      </w:r>
      <w:r>
        <w:rPr>
          <w:noProof/>
        </w:rPr>
        <w:t>102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59.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 xml:space="preserve"> bei Änderungen Transaktionsbetrag</w:t>
      </w:r>
      <w:r>
        <w:rPr>
          <w:noProof/>
        </w:rPr>
        <w:tab/>
      </w:r>
      <w:r>
        <w:rPr>
          <w:noProof/>
        </w:rPr>
        <w:fldChar w:fldCharType="begin"/>
      </w:r>
      <w:r>
        <w:rPr>
          <w:noProof/>
        </w:rPr>
        <w:instrText xml:space="preserve"> PAGEREF _Toc118110179 \h </w:instrText>
      </w:r>
      <w:r>
        <w:rPr>
          <w:noProof/>
        </w:rPr>
      </w:r>
      <w:r>
        <w:rPr>
          <w:noProof/>
        </w:rPr>
        <w:fldChar w:fldCharType="separate"/>
      </w:r>
      <w:r>
        <w:rPr>
          <w:noProof/>
        </w:rPr>
        <w:t>102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60. Neuberechnung der Transaktionssumme mit SUM-Routine</w:t>
      </w:r>
      <w:r>
        <w:rPr>
          <w:noProof/>
        </w:rPr>
        <w:fldChar w:fldCharType="begin"/>
      </w:r>
      <w:r>
        <w:rPr>
          <w:noProof/>
        </w:rPr>
        <w:instrText xml:space="preserve"> XE "</w:instrText>
      </w:r>
      <w:r w:rsidRPr="004D2181">
        <w:instrText>SUM-Routine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_Toc118110180 \h </w:instrText>
      </w:r>
      <w:r>
        <w:rPr>
          <w:noProof/>
        </w:rPr>
      </w:r>
      <w:r>
        <w:rPr>
          <w:noProof/>
        </w:rPr>
        <w:fldChar w:fldCharType="separate"/>
      </w:r>
      <w:r>
        <w:rPr>
          <w:noProof/>
        </w:rPr>
        <w:t>102</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61.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 xml:space="preserve"> bei Änderung</w:t>
      </w:r>
      <w:r>
        <w:rPr>
          <w:noProof/>
        </w:rPr>
        <w:fldChar w:fldCharType="begin"/>
      </w:r>
      <w:r>
        <w:rPr>
          <w:noProof/>
        </w:rPr>
        <w:instrText xml:space="preserve"> XE "</w:instrText>
      </w:r>
      <w:r w:rsidRPr="004D2181">
        <w:instrText>Änderung</w:instrText>
      </w:r>
      <w:r>
        <w:instrText>"</w:instrText>
      </w:r>
      <w:r>
        <w:rPr>
          <w:noProof/>
        </w:rPr>
        <w:instrText xml:space="preserve"> </w:instrText>
      </w:r>
      <w:r>
        <w:rPr>
          <w:noProof/>
        </w:rPr>
        <w:fldChar w:fldCharType="end"/>
      </w:r>
      <w:r>
        <w:rPr>
          <w:noProof/>
        </w:rPr>
        <w:t xml:space="preserve"> der Lieferantennummer</w:t>
      </w:r>
      <w:r>
        <w:rPr>
          <w:noProof/>
        </w:rPr>
        <w:tab/>
      </w:r>
      <w:r>
        <w:rPr>
          <w:noProof/>
        </w:rPr>
        <w:fldChar w:fldCharType="begin"/>
      </w:r>
      <w:r>
        <w:rPr>
          <w:noProof/>
        </w:rPr>
        <w:instrText xml:space="preserve"> PAGEREF _Toc118110181 \h </w:instrText>
      </w:r>
      <w:r>
        <w:rPr>
          <w:noProof/>
        </w:rPr>
      </w:r>
      <w:r>
        <w:rPr>
          <w:noProof/>
        </w:rPr>
        <w:fldChar w:fldCharType="separate"/>
      </w:r>
      <w:r>
        <w:rPr>
          <w:noProof/>
        </w:rPr>
        <w:t>103</w:t>
      </w:r>
      <w:r>
        <w:rPr>
          <w:noProof/>
        </w:rPr>
        <w:fldChar w:fldCharType="end"/>
      </w:r>
    </w:p>
    <w:p w:rsidR="005D74A5" w:rsidRDefault="005D74A5">
      <w:pPr>
        <w:pStyle w:val="Listeoverfigurer"/>
        <w:tabs>
          <w:tab w:val="right" w:leader="dot" w:pos="9628"/>
        </w:tabs>
        <w:rPr>
          <w:rFonts w:ascii="Calibri" w:hAnsi="Calibri"/>
          <w:noProof/>
          <w:sz w:val="22"/>
          <w:szCs w:val="22"/>
          <w:lang w:val="en-US" w:eastAsia="en-US"/>
        </w:rPr>
      </w:pPr>
      <w:r>
        <w:rPr>
          <w:noProof/>
        </w:rPr>
        <w:t>62. Berechnungen</w:t>
      </w:r>
      <w:r>
        <w:rPr>
          <w:noProof/>
        </w:rPr>
        <w:fldChar w:fldCharType="begin"/>
      </w:r>
      <w:r>
        <w:rPr>
          <w:noProof/>
        </w:rPr>
        <w:instrText xml:space="preserve"> XE "</w:instrText>
      </w:r>
      <w:r w:rsidRPr="004D2181">
        <w:instrText>Berechnungen</w:instrText>
      </w:r>
      <w:r>
        <w:instrText>"</w:instrText>
      </w:r>
      <w:r>
        <w:rPr>
          <w:noProof/>
        </w:rPr>
        <w:instrText xml:space="preserve"> </w:instrText>
      </w:r>
      <w:r>
        <w:rPr>
          <w:noProof/>
        </w:rPr>
        <w:fldChar w:fldCharType="end"/>
      </w:r>
      <w:r>
        <w:rPr>
          <w:noProof/>
        </w:rPr>
        <w:t xml:space="preserve"> bei Erfassung einer neuen Transaktion</w:t>
      </w:r>
      <w:r>
        <w:rPr>
          <w:noProof/>
        </w:rPr>
        <w:tab/>
      </w:r>
      <w:r>
        <w:rPr>
          <w:noProof/>
        </w:rPr>
        <w:fldChar w:fldCharType="begin"/>
      </w:r>
      <w:r>
        <w:rPr>
          <w:noProof/>
        </w:rPr>
        <w:instrText xml:space="preserve"> PAGEREF _Toc118110182 \h </w:instrText>
      </w:r>
      <w:r>
        <w:rPr>
          <w:noProof/>
        </w:rPr>
      </w:r>
      <w:r>
        <w:rPr>
          <w:noProof/>
        </w:rPr>
        <w:fldChar w:fldCharType="separate"/>
      </w:r>
      <w:r>
        <w:rPr>
          <w:noProof/>
        </w:rPr>
        <w:t>103</w:t>
      </w:r>
      <w:r>
        <w:rPr>
          <w:noProof/>
        </w:rPr>
        <w:fldChar w:fldCharType="end"/>
      </w:r>
    </w:p>
    <w:p w:rsidR="002D4EC5" w:rsidRDefault="005D74A5" w:rsidP="005D74A5">
      <w:r>
        <w:fldChar w:fldCharType="end"/>
      </w:r>
    </w:p>
    <w:p w:rsidR="002D4EC5" w:rsidRDefault="002D4EC5" w:rsidP="002D4EC5">
      <w:pPr>
        <w:pStyle w:val="Overskrift1"/>
      </w:pPr>
      <w:bookmarkStart w:id="167" w:name="_Toc118110288"/>
      <w:r>
        <w:t>Index</w:t>
      </w:r>
      <w:bookmarkEnd w:id="167"/>
    </w:p>
    <w:p w:rsidR="002D4EC5" w:rsidRDefault="002D4EC5" w:rsidP="002D4EC5">
      <w:pPr>
        <w:rPr>
          <w:noProof/>
        </w:rPr>
        <w:sectPr w:rsidR="002D4EC5" w:rsidSect="002D4EC5">
          <w:headerReference w:type="even" r:id="rId70"/>
          <w:headerReference w:type="default" r:id="rId71"/>
          <w:footerReference w:type="even" r:id="rId72"/>
          <w:footerReference w:type="default" r:id="rId73"/>
          <w:headerReference w:type="first" r:id="rId74"/>
          <w:footerReference w:type="first" r:id="rId7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2D4EC5" w:rsidRDefault="002D4EC5">
      <w:pPr>
        <w:pStyle w:val="Indeksoverskrift"/>
        <w:keepNext/>
        <w:tabs>
          <w:tab w:val="right" w:leader="dot" w:pos="4449"/>
        </w:tabs>
        <w:rPr>
          <w:rFonts w:ascii="Calibri" w:hAnsi="Calibri" w:cs="Times New Roman"/>
          <w:b w:val="0"/>
          <w:bCs w:val="0"/>
          <w:noProof/>
        </w:rPr>
      </w:pPr>
      <w:r>
        <w:rPr>
          <w:noProof/>
        </w:rPr>
        <w:t>A</w:t>
      </w:r>
    </w:p>
    <w:p w:rsidR="002D4EC5" w:rsidRDefault="002D4EC5">
      <w:pPr>
        <w:pStyle w:val="Indeks1"/>
        <w:tabs>
          <w:tab w:val="right" w:leader="dot" w:pos="4449"/>
        </w:tabs>
        <w:rPr>
          <w:noProof/>
        </w:rPr>
      </w:pPr>
      <w:r>
        <w:rPr>
          <w:noProof/>
        </w:rPr>
        <w:t>ACCESS</w:t>
      </w:r>
      <w:r>
        <w:rPr>
          <w:noProof/>
        </w:rPr>
        <w:tab/>
        <w:t>9;38;64</w:t>
      </w:r>
    </w:p>
    <w:p w:rsidR="002D4EC5" w:rsidRDefault="002D4EC5">
      <w:pPr>
        <w:pStyle w:val="Indeksoverskrift"/>
        <w:keepNext/>
        <w:tabs>
          <w:tab w:val="right" w:leader="dot" w:pos="4449"/>
        </w:tabs>
        <w:rPr>
          <w:rFonts w:ascii="Calibri" w:hAnsi="Calibri" w:cs="Times New Roman"/>
          <w:b w:val="0"/>
          <w:bCs w:val="0"/>
          <w:noProof/>
        </w:rPr>
      </w:pPr>
      <w:r>
        <w:rPr>
          <w:noProof/>
        </w:rPr>
        <w:t>Ä</w:t>
      </w:r>
    </w:p>
    <w:p w:rsidR="002D4EC5" w:rsidRDefault="002D4EC5">
      <w:pPr>
        <w:pStyle w:val="Indeks1"/>
        <w:tabs>
          <w:tab w:val="right" w:leader="dot" w:pos="4449"/>
        </w:tabs>
        <w:rPr>
          <w:noProof/>
        </w:rPr>
      </w:pPr>
      <w:r>
        <w:rPr>
          <w:noProof/>
        </w:rPr>
        <w:t>Änderung</w:t>
      </w:r>
      <w:r>
        <w:rPr>
          <w:noProof/>
        </w:rPr>
        <w:tab/>
        <w:t>9;28;31;35;37;38;39;44;60;76;95;103;106;108;109</w:t>
      </w:r>
    </w:p>
    <w:p w:rsidR="002D4EC5" w:rsidRDefault="002D4EC5">
      <w:pPr>
        <w:pStyle w:val="Indeksoverskrift"/>
        <w:keepNext/>
        <w:tabs>
          <w:tab w:val="right" w:leader="dot" w:pos="4449"/>
        </w:tabs>
        <w:rPr>
          <w:rFonts w:ascii="Calibri" w:hAnsi="Calibri" w:cs="Times New Roman"/>
          <w:b w:val="0"/>
          <w:bCs w:val="0"/>
          <w:noProof/>
        </w:rPr>
      </w:pPr>
      <w:r>
        <w:rPr>
          <w:noProof/>
        </w:rPr>
        <w:t>A</w:t>
      </w:r>
    </w:p>
    <w:p w:rsidR="002D4EC5" w:rsidRDefault="002D4EC5">
      <w:pPr>
        <w:pStyle w:val="Indeks1"/>
        <w:tabs>
          <w:tab w:val="right" w:leader="dot" w:pos="4449"/>
        </w:tabs>
        <w:rPr>
          <w:noProof/>
        </w:rPr>
      </w:pPr>
      <w:r>
        <w:rPr>
          <w:noProof/>
        </w:rPr>
        <w:t>Anwenderoberfläche</w:t>
      </w:r>
      <w:r>
        <w:rPr>
          <w:noProof/>
        </w:rPr>
        <w:tab/>
        <w:t>11</w:t>
      </w:r>
    </w:p>
    <w:p w:rsidR="002D4EC5" w:rsidRDefault="002D4EC5">
      <w:pPr>
        <w:pStyle w:val="Indeks1"/>
        <w:tabs>
          <w:tab w:val="right" w:leader="dot" w:pos="4449"/>
        </w:tabs>
        <w:rPr>
          <w:noProof/>
        </w:rPr>
      </w:pPr>
      <w:r>
        <w:rPr>
          <w:noProof/>
        </w:rPr>
        <w:t>Arbeitsfelder</w:t>
      </w:r>
      <w:r>
        <w:rPr>
          <w:noProof/>
        </w:rPr>
        <w:tab/>
        <w:t>7</w:t>
      </w:r>
    </w:p>
    <w:p w:rsidR="002D4EC5" w:rsidRDefault="002D4EC5">
      <w:pPr>
        <w:pStyle w:val="Indeksoverskrift"/>
        <w:keepNext/>
        <w:tabs>
          <w:tab w:val="right" w:leader="dot" w:pos="4449"/>
        </w:tabs>
        <w:rPr>
          <w:rFonts w:ascii="Calibri" w:hAnsi="Calibri" w:cs="Times New Roman"/>
          <w:b w:val="0"/>
          <w:bCs w:val="0"/>
          <w:noProof/>
        </w:rPr>
      </w:pPr>
      <w:r>
        <w:rPr>
          <w:noProof/>
        </w:rPr>
        <w:t>B</w:t>
      </w:r>
    </w:p>
    <w:p w:rsidR="002D4EC5" w:rsidRDefault="002D4EC5">
      <w:pPr>
        <w:pStyle w:val="Indeks1"/>
        <w:tabs>
          <w:tab w:val="right" w:leader="dot" w:pos="4449"/>
        </w:tabs>
        <w:rPr>
          <w:noProof/>
        </w:rPr>
      </w:pPr>
      <w:r>
        <w:rPr>
          <w:noProof/>
        </w:rPr>
        <w:t>BASIC</w:t>
      </w:r>
      <w:r>
        <w:rPr>
          <w:noProof/>
        </w:rPr>
        <w:tab/>
        <w:t>9;18;19;47</w:t>
      </w:r>
    </w:p>
    <w:p w:rsidR="002D4EC5" w:rsidRDefault="002D4EC5">
      <w:pPr>
        <w:pStyle w:val="Indeks1"/>
        <w:tabs>
          <w:tab w:val="right" w:leader="dot" w:pos="4449"/>
        </w:tabs>
        <w:rPr>
          <w:noProof/>
        </w:rPr>
      </w:pPr>
      <w:r>
        <w:rPr>
          <w:noProof/>
        </w:rPr>
        <w:t>Berechnungen</w:t>
      </w:r>
      <w:r>
        <w:rPr>
          <w:noProof/>
        </w:rPr>
        <w:tab/>
        <w:t>8;43;65;74;76;82;83;85;89;90;91;92;93;94;95;99;102;103;108;109</w:t>
      </w:r>
    </w:p>
    <w:p w:rsidR="002D4EC5" w:rsidRDefault="002D4EC5">
      <w:pPr>
        <w:pStyle w:val="Indeks1"/>
        <w:tabs>
          <w:tab w:val="right" w:leader="dot" w:pos="4449"/>
        </w:tabs>
        <w:rPr>
          <w:noProof/>
        </w:rPr>
      </w:pPr>
      <w:r>
        <w:rPr>
          <w:noProof/>
        </w:rPr>
        <w:t>Berechnungsfunktionen</w:t>
      </w:r>
      <w:r>
        <w:rPr>
          <w:noProof/>
        </w:rPr>
        <w:tab/>
        <w:t>74;76;105</w:t>
      </w:r>
    </w:p>
    <w:p w:rsidR="002D4EC5" w:rsidRDefault="002D4EC5">
      <w:pPr>
        <w:pStyle w:val="Indeks1"/>
        <w:tabs>
          <w:tab w:val="right" w:leader="dot" w:pos="4449"/>
        </w:tabs>
        <w:rPr>
          <w:noProof/>
        </w:rPr>
      </w:pPr>
      <w:r>
        <w:rPr>
          <w:noProof/>
        </w:rPr>
        <w:t>Berechnungsmoduls</w:t>
      </w:r>
      <w:r>
        <w:rPr>
          <w:noProof/>
        </w:rPr>
        <w:tab/>
        <w:t>76</w:t>
      </w:r>
    </w:p>
    <w:p w:rsidR="002D4EC5" w:rsidRDefault="002D4EC5">
      <w:pPr>
        <w:pStyle w:val="Indeks1"/>
        <w:tabs>
          <w:tab w:val="right" w:leader="dot" w:pos="4449"/>
        </w:tabs>
        <w:rPr>
          <w:noProof/>
        </w:rPr>
      </w:pPr>
      <w:r>
        <w:rPr>
          <w:noProof/>
        </w:rPr>
        <w:t>Berechnungsprinzipe</w:t>
      </w:r>
      <w:r>
        <w:rPr>
          <w:noProof/>
        </w:rPr>
        <w:tab/>
        <w:t>76</w:t>
      </w:r>
    </w:p>
    <w:p w:rsidR="002D4EC5" w:rsidRDefault="002D4EC5">
      <w:pPr>
        <w:pStyle w:val="Indeks1"/>
        <w:tabs>
          <w:tab w:val="right" w:leader="dot" w:pos="4449"/>
        </w:tabs>
        <w:rPr>
          <w:noProof/>
        </w:rPr>
      </w:pPr>
      <w:r>
        <w:rPr>
          <w:noProof/>
        </w:rPr>
        <w:t>Berechnungssektionen</w:t>
      </w:r>
      <w:r>
        <w:rPr>
          <w:noProof/>
        </w:rPr>
        <w:tab/>
        <w:t>96</w:t>
      </w:r>
    </w:p>
    <w:p w:rsidR="002D4EC5" w:rsidRDefault="002D4EC5">
      <w:pPr>
        <w:pStyle w:val="Indeks1"/>
        <w:tabs>
          <w:tab w:val="right" w:leader="dot" w:pos="4449"/>
        </w:tabs>
        <w:rPr>
          <w:noProof/>
        </w:rPr>
      </w:pPr>
      <w:r>
        <w:rPr>
          <w:noProof/>
        </w:rPr>
        <w:t>Berechnungszeile</w:t>
      </w:r>
      <w:r>
        <w:rPr>
          <w:noProof/>
        </w:rPr>
        <w:tab/>
        <w:t>84;85;106</w:t>
      </w:r>
    </w:p>
    <w:p w:rsidR="002D4EC5" w:rsidRDefault="002D4EC5">
      <w:pPr>
        <w:pStyle w:val="Indeks1"/>
        <w:tabs>
          <w:tab w:val="right" w:leader="dot" w:pos="4449"/>
        </w:tabs>
        <w:rPr>
          <w:noProof/>
        </w:rPr>
      </w:pPr>
      <w:r>
        <w:rPr>
          <w:noProof/>
        </w:rPr>
        <w:t>Bildschirmdrucker</w:t>
      </w:r>
      <w:r>
        <w:rPr>
          <w:noProof/>
        </w:rPr>
        <w:tab/>
        <w:t>70</w:t>
      </w:r>
    </w:p>
    <w:p w:rsidR="002D4EC5" w:rsidRDefault="002D4EC5">
      <w:pPr>
        <w:pStyle w:val="Indeks1"/>
        <w:tabs>
          <w:tab w:val="right" w:leader="dot" w:pos="4449"/>
        </w:tabs>
        <w:rPr>
          <w:noProof/>
        </w:rPr>
      </w:pPr>
      <w:r>
        <w:rPr>
          <w:noProof/>
        </w:rPr>
        <w:t>Bildschirmlayouts</w:t>
      </w:r>
      <w:r>
        <w:rPr>
          <w:noProof/>
        </w:rPr>
        <w:tab/>
        <w:t>43</w:t>
      </w:r>
    </w:p>
    <w:p w:rsidR="002D4EC5" w:rsidRDefault="002D4EC5">
      <w:pPr>
        <w:pStyle w:val="Indeksoverskrift"/>
        <w:keepNext/>
        <w:tabs>
          <w:tab w:val="right" w:leader="dot" w:pos="4449"/>
        </w:tabs>
        <w:rPr>
          <w:rFonts w:ascii="Calibri" w:hAnsi="Calibri" w:cs="Times New Roman"/>
          <w:b w:val="0"/>
          <w:bCs w:val="0"/>
          <w:noProof/>
        </w:rPr>
      </w:pPr>
      <w:r>
        <w:rPr>
          <w:noProof/>
        </w:rPr>
        <w:t>C</w:t>
      </w:r>
    </w:p>
    <w:p w:rsidR="002D4EC5" w:rsidRDefault="002D4EC5">
      <w:pPr>
        <w:pStyle w:val="Indeks1"/>
        <w:tabs>
          <w:tab w:val="right" w:leader="dot" w:pos="4449"/>
        </w:tabs>
        <w:rPr>
          <w:noProof/>
        </w:rPr>
      </w:pPr>
      <w:r>
        <w:rPr>
          <w:noProof/>
        </w:rPr>
        <w:t>COMET</w:t>
      </w:r>
      <w:r>
        <w:rPr>
          <w:noProof/>
        </w:rPr>
        <w:tab/>
        <w:t>64</w:t>
      </w:r>
    </w:p>
    <w:p w:rsidR="002D4EC5" w:rsidRDefault="002D4EC5">
      <w:pPr>
        <w:pStyle w:val="Indeks1"/>
        <w:tabs>
          <w:tab w:val="right" w:leader="dot" w:pos="4449"/>
        </w:tabs>
        <w:rPr>
          <w:noProof/>
        </w:rPr>
      </w:pPr>
      <w:r>
        <w:rPr>
          <w:noProof/>
        </w:rPr>
        <w:t>CTRAS-Funktionen</w:t>
      </w:r>
      <w:r>
        <w:rPr>
          <w:noProof/>
        </w:rPr>
        <w:tab/>
        <w:t>9</w:t>
      </w:r>
    </w:p>
    <w:p w:rsidR="002D4EC5" w:rsidRDefault="002D4EC5">
      <w:pPr>
        <w:pStyle w:val="Indeksoverskrift"/>
        <w:keepNext/>
        <w:tabs>
          <w:tab w:val="right" w:leader="dot" w:pos="4449"/>
        </w:tabs>
        <w:rPr>
          <w:rFonts w:ascii="Calibri" w:hAnsi="Calibri" w:cs="Times New Roman"/>
          <w:b w:val="0"/>
          <w:bCs w:val="0"/>
          <w:noProof/>
        </w:rPr>
      </w:pPr>
      <w:r>
        <w:rPr>
          <w:noProof/>
        </w:rPr>
        <w:t>D</w:t>
      </w:r>
    </w:p>
    <w:p w:rsidR="002D4EC5" w:rsidRDefault="002D4EC5">
      <w:pPr>
        <w:pStyle w:val="Indeks1"/>
        <w:tabs>
          <w:tab w:val="right" w:leader="dot" w:pos="4449"/>
        </w:tabs>
        <w:rPr>
          <w:noProof/>
        </w:rPr>
      </w:pPr>
      <w:r>
        <w:rPr>
          <w:noProof/>
        </w:rPr>
        <w:t>DATAMASTER-Benutzer</w:t>
      </w:r>
      <w:r>
        <w:rPr>
          <w:noProof/>
        </w:rPr>
        <w:tab/>
        <w:t>6</w:t>
      </w:r>
    </w:p>
    <w:p w:rsidR="002D4EC5" w:rsidRDefault="002D4EC5">
      <w:pPr>
        <w:pStyle w:val="Indeks1"/>
        <w:tabs>
          <w:tab w:val="right" w:leader="dot" w:pos="4449"/>
        </w:tabs>
        <w:rPr>
          <w:noProof/>
        </w:rPr>
      </w:pPr>
      <w:r>
        <w:rPr>
          <w:noProof/>
        </w:rPr>
        <w:t>DATAMASTER-Datei</w:t>
      </w:r>
      <w:r>
        <w:rPr>
          <w:noProof/>
        </w:rPr>
        <w:tab/>
        <w:t>9;27;55;64</w:t>
      </w:r>
    </w:p>
    <w:p w:rsidR="002D4EC5" w:rsidRDefault="002D4EC5">
      <w:pPr>
        <w:pStyle w:val="Indeks1"/>
        <w:tabs>
          <w:tab w:val="right" w:leader="dot" w:pos="4449"/>
        </w:tabs>
        <w:rPr>
          <w:noProof/>
        </w:rPr>
      </w:pPr>
      <w:r>
        <w:rPr>
          <w:noProof/>
        </w:rPr>
        <w:t>DATAMASTER-Dateien</w:t>
      </w:r>
      <w:r>
        <w:rPr>
          <w:noProof/>
        </w:rPr>
        <w:tab/>
        <w:t>9</w:t>
      </w:r>
    </w:p>
    <w:p w:rsidR="002D4EC5" w:rsidRDefault="002D4EC5">
      <w:pPr>
        <w:pStyle w:val="Indeks1"/>
        <w:tabs>
          <w:tab w:val="right" w:leader="dot" w:pos="4449"/>
        </w:tabs>
        <w:rPr>
          <w:noProof/>
        </w:rPr>
      </w:pPr>
      <w:r>
        <w:rPr>
          <w:noProof/>
        </w:rPr>
        <w:t>DATAMASTER-Funktionen</w:t>
      </w:r>
      <w:r>
        <w:rPr>
          <w:noProof/>
        </w:rPr>
        <w:tab/>
        <w:t>75</w:t>
      </w:r>
    </w:p>
    <w:p w:rsidR="002D4EC5" w:rsidRDefault="002D4EC5">
      <w:pPr>
        <w:pStyle w:val="Indeks1"/>
        <w:tabs>
          <w:tab w:val="right" w:leader="dot" w:pos="4449"/>
        </w:tabs>
        <w:rPr>
          <w:noProof/>
        </w:rPr>
      </w:pPr>
      <w:r>
        <w:rPr>
          <w:noProof/>
        </w:rPr>
        <w:t>DATAMASTER-Programm</w:t>
      </w:r>
      <w:r>
        <w:rPr>
          <w:noProof/>
        </w:rPr>
        <w:tab/>
        <w:t>28;76</w:t>
      </w:r>
    </w:p>
    <w:p w:rsidR="002D4EC5" w:rsidRDefault="002D4EC5">
      <w:pPr>
        <w:pStyle w:val="Indeks1"/>
        <w:tabs>
          <w:tab w:val="right" w:leader="dot" w:pos="4449"/>
        </w:tabs>
        <w:rPr>
          <w:noProof/>
        </w:rPr>
      </w:pPr>
      <w:r>
        <w:rPr>
          <w:noProof/>
        </w:rPr>
        <w:t>DATAMASTER-Programme</w:t>
      </w:r>
      <w:r>
        <w:rPr>
          <w:noProof/>
        </w:rPr>
        <w:tab/>
        <w:t>76</w:t>
      </w:r>
    </w:p>
    <w:p w:rsidR="002D4EC5" w:rsidRDefault="002D4EC5">
      <w:pPr>
        <w:pStyle w:val="Indeks1"/>
        <w:tabs>
          <w:tab w:val="right" w:leader="dot" w:pos="4449"/>
        </w:tabs>
        <w:rPr>
          <w:noProof/>
        </w:rPr>
      </w:pPr>
      <w:r>
        <w:rPr>
          <w:noProof/>
        </w:rPr>
        <w:t>DATAMASTER-programmen</w:t>
      </w:r>
      <w:r>
        <w:rPr>
          <w:noProof/>
        </w:rPr>
        <w:tab/>
        <w:t>71</w:t>
      </w:r>
    </w:p>
    <w:p w:rsidR="002D4EC5" w:rsidRDefault="002D4EC5">
      <w:pPr>
        <w:pStyle w:val="Indeks1"/>
        <w:tabs>
          <w:tab w:val="right" w:leader="dot" w:pos="4449"/>
        </w:tabs>
        <w:rPr>
          <w:noProof/>
        </w:rPr>
      </w:pPr>
      <w:r>
        <w:rPr>
          <w:noProof/>
        </w:rPr>
        <w:t>DATAMASTER-Standardprogramm</w:t>
      </w:r>
      <w:r>
        <w:rPr>
          <w:noProof/>
        </w:rPr>
        <w:tab/>
        <w:t>82</w:t>
      </w:r>
    </w:p>
    <w:p w:rsidR="002D4EC5" w:rsidRDefault="002D4EC5">
      <w:pPr>
        <w:pStyle w:val="Indeks1"/>
        <w:tabs>
          <w:tab w:val="right" w:leader="dot" w:pos="4449"/>
        </w:tabs>
        <w:rPr>
          <w:noProof/>
        </w:rPr>
      </w:pPr>
      <w:r>
        <w:rPr>
          <w:noProof/>
        </w:rPr>
        <w:t>DATAMASTER-Tabelle</w:t>
      </w:r>
      <w:r>
        <w:rPr>
          <w:noProof/>
        </w:rPr>
        <w:tab/>
        <w:t>37;71</w:t>
      </w:r>
    </w:p>
    <w:p w:rsidR="002D4EC5" w:rsidRDefault="002D4EC5">
      <w:pPr>
        <w:pStyle w:val="Indeks1"/>
        <w:tabs>
          <w:tab w:val="right" w:leader="dot" w:pos="4449"/>
        </w:tabs>
        <w:rPr>
          <w:noProof/>
        </w:rPr>
      </w:pPr>
      <w:r>
        <w:rPr>
          <w:noProof/>
        </w:rPr>
        <w:t>DATAMASTER-Tabellen</w:t>
      </w:r>
      <w:r>
        <w:rPr>
          <w:noProof/>
        </w:rPr>
        <w:tab/>
        <w:t>37;71</w:t>
      </w:r>
    </w:p>
    <w:p w:rsidR="002D4EC5" w:rsidRDefault="002D4EC5">
      <w:pPr>
        <w:pStyle w:val="Indeks1"/>
        <w:tabs>
          <w:tab w:val="right" w:leader="dot" w:pos="4449"/>
        </w:tabs>
        <w:rPr>
          <w:noProof/>
        </w:rPr>
      </w:pPr>
      <w:r>
        <w:rPr>
          <w:noProof/>
        </w:rPr>
        <w:t>Dateidefinitionsprogramm</w:t>
      </w:r>
      <w:r>
        <w:rPr>
          <w:noProof/>
        </w:rPr>
        <w:tab/>
        <w:t>4</w:t>
      </w:r>
    </w:p>
    <w:p w:rsidR="002D4EC5" w:rsidRDefault="002D4EC5">
      <w:pPr>
        <w:pStyle w:val="Indeks1"/>
        <w:tabs>
          <w:tab w:val="right" w:leader="dot" w:pos="4449"/>
        </w:tabs>
        <w:rPr>
          <w:noProof/>
        </w:rPr>
      </w:pPr>
      <w:r>
        <w:rPr>
          <w:noProof/>
        </w:rPr>
        <w:t>Dateifenster</w:t>
      </w:r>
      <w:r>
        <w:rPr>
          <w:noProof/>
        </w:rPr>
        <w:tab/>
        <w:t>52;62</w:t>
      </w:r>
    </w:p>
    <w:p w:rsidR="002D4EC5" w:rsidRDefault="002D4EC5">
      <w:pPr>
        <w:pStyle w:val="Indeks1"/>
        <w:tabs>
          <w:tab w:val="right" w:leader="dot" w:pos="4449"/>
        </w:tabs>
        <w:rPr>
          <w:noProof/>
        </w:rPr>
      </w:pPr>
      <w:r>
        <w:rPr>
          <w:noProof/>
        </w:rPr>
        <w:t>Dateiinhalt</w:t>
      </w:r>
      <w:r>
        <w:rPr>
          <w:noProof/>
        </w:rPr>
        <w:tab/>
        <w:t>63;67</w:t>
      </w:r>
    </w:p>
    <w:p w:rsidR="002D4EC5" w:rsidRDefault="002D4EC5">
      <w:pPr>
        <w:pStyle w:val="Indeks1"/>
        <w:tabs>
          <w:tab w:val="right" w:leader="dot" w:pos="4449"/>
        </w:tabs>
        <w:rPr>
          <w:noProof/>
        </w:rPr>
      </w:pPr>
      <w:r>
        <w:rPr>
          <w:noProof/>
        </w:rPr>
        <w:t>Dateipflegemodul</w:t>
      </w:r>
      <w:r>
        <w:rPr>
          <w:noProof/>
        </w:rPr>
        <w:tab/>
        <w:t>4</w:t>
      </w:r>
    </w:p>
    <w:p w:rsidR="002D4EC5" w:rsidRDefault="002D4EC5">
      <w:pPr>
        <w:pStyle w:val="Indeks1"/>
        <w:tabs>
          <w:tab w:val="right" w:leader="dot" w:pos="4449"/>
        </w:tabs>
        <w:rPr>
          <w:noProof/>
        </w:rPr>
      </w:pPr>
      <w:r>
        <w:rPr>
          <w:noProof/>
        </w:rPr>
        <w:t>Dateipflegeprogramm</w:t>
      </w:r>
      <w:r>
        <w:rPr>
          <w:noProof/>
        </w:rPr>
        <w:tab/>
        <w:t>26;108</w:t>
      </w:r>
    </w:p>
    <w:p w:rsidR="002D4EC5" w:rsidRDefault="002D4EC5">
      <w:pPr>
        <w:pStyle w:val="Indeks1"/>
        <w:tabs>
          <w:tab w:val="right" w:leader="dot" w:pos="4449"/>
        </w:tabs>
        <w:rPr>
          <w:noProof/>
        </w:rPr>
      </w:pPr>
      <w:r>
        <w:rPr>
          <w:noProof/>
        </w:rPr>
        <w:t>Datenbankdokumentation</w:t>
      </w:r>
      <w:r>
        <w:rPr>
          <w:noProof/>
        </w:rPr>
        <w:tab/>
        <w:t>4</w:t>
      </w:r>
    </w:p>
    <w:p w:rsidR="002D4EC5" w:rsidRDefault="002D4EC5">
      <w:pPr>
        <w:pStyle w:val="Indeks1"/>
        <w:tabs>
          <w:tab w:val="right" w:leader="dot" w:pos="4449"/>
        </w:tabs>
        <w:rPr>
          <w:noProof/>
        </w:rPr>
      </w:pPr>
      <w:r>
        <w:rPr>
          <w:noProof/>
        </w:rPr>
        <w:t>Datenbanktreiber</w:t>
      </w:r>
      <w:r>
        <w:rPr>
          <w:noProof/>
        </w:rPr>
        <w:tab/>
        <w:t>9;20</w:t>
      </w:r>
    </w:p>
    <w:p w:rsidR="002D4EC5" w:rsidRDefault="002D4EC5">
      <w:pPr>
        <w:pStyle w:val="Indeks1"/>
        <w:tabs>
          <w:tab w:val="right" w:leader="dot" w:pos="4449"/>
        </w:tabs>
        <w:rPr>
          <w:noProof/>
        </w:rPr>
      </w:pPr>
      <w:r>
        <w:rPr>
          <w:noProof/>
        </w:rPr>
        <w:t>Datenerfassungsprogramm</w:t>
      </w:r>
      <w:r>
        <w:rPr>
          <w:noProof/>
        </w:rPr>
        <w:tab/>
        <w:t>26</w:t>
      </w:r>
    </w:p>
    <w:p w:rsidR="002D4EC5" w:rsidRDefault="002D4EC5">
      <w:pPr>
        <w:pStyle w:val="Indeks1"/>
        <w:tabs>
          <w:tab w:val="right" w:leader="dot" w:pos="4449"/>
        </w:tabs>
        <w:rPr>
          <w:noProof/>
        </w:rPr>
      </w:pPr>
      <w:r>
        <w:rPr>
          <w:noProof/>
        </w:rPr>
        <w:t>Datumfeld</w:t>
      </w:r>
      <w:r>
        <w:rPr>
          <w:noProof/>
        </w:rPr>
        <w:tab/>
        <w:t>23;30</w:t>
      </w:r>
    </w:p>
    <w:p w:rsidR="002D4EC5" w:rsidRDefault="002D4EC5">
      <w:pPr>
        <w:pStyle w:val="Indeks1"/>
        <w:tabs>
          <w:tab w:val="right" w:leader="dot" w:pos="4449"/>
        </w:tabs>
        <w:rPr>
          <w:noProof/>
        </w:rPr>
      </w:pPr>
      <w:r>
        <w:rPr>
          <w:noProof/>
        </w:rPr>
        <w:t>Datumkontrolle</w:t>
      </w:r>
      <w:r>
        <w:rPr>
          <w:noProof/>
        </w:rPr>
        <w:tab/>
        <w:t>7</w:t>
      </w:r>
    </w:p>
    <w:p w:rsidR="002D4EC5" w:rsidRDefault="002D4EC5">
      <w:pPr>
        <w:pStyle w:val="Indeks1"/>
        <w:tabs>
          <w:tab w:val="right" w:leader="dot" w:pos="4449"/>
        </w:tabs>
        <w:rPr>
          <w:noProof/>
        </w:rPr>
      </w:pPr>
      <w:r>
        <w:rPr>
          <w:noProof/>
        </w:rPr>
        <w:t>DBase</w:t>
      </w:r>
      <w:r>
        <w:rPr>
          <w:noProof/>
        </w:rPr>
        <w:tab/>
        <w:t>9</w:t>
      </w:r>
    </w:p>
    <w:p w:rsidR="002D4EC5" w:rsidRDefault="002D4EC5">
      <w:pPr>
        <w:pStyle w:val="Indeks1"/>
        <w:tabs>
          <w:tab w:val="right" w:leader="dot" w:pos="4449"/>
        </w:tabs>
        <w:rPr>
          <w:noProof/>
        </w:rPr>
      </w:pPr>
      <w:r>
        <w:rPr>
          <w:noProof/>
        </w:rPr>
        <w:t>Definitionsänderungen</w:t>
      </w:r>
      <w:r>
        <w:rPr>
          <w:noProof/>
        </w:rPr>
        <w:tab/>
        <w:t>40;59</w:t>
      </w:r>
    </w:p>
    <w:p w:rsidR="002D4EC5" w:rsidRDefault="002D4EC5">
      <w:pPr>
        <w:pStyle w:val="Indeks1"/>
        <w:tabs>
          <w:tab w:val="right" w:leader="dot" w:pos="4449"/>
        </w:tabs>
        <w:rPr>
          <w:noProof/>
        </w:rPr>
      </w:pPr>
      <w:r>
        <w:rPr>
          <w:noProof/>
        </w:rPr>
        <w:t>DELETE</w:t>
      </w:r>
      <w:r>
        <w:rPr>
          <w:noProof/>
        </w:rPr>
        <w:tab/>
        <w:t>89</w:t>
      </w:r>
    </w:p>
    <w:p w:rsidR="002D4EC5" w:rsidRDefault="002D4EC5">
      <w:pPr>
        <w:pStyle w:val="Indeks1"/>
        <w:tabs>
          <w:tab w:val="right" w:leader="dot" w:pos="4449"/>
        </w:tabs>
        <w:rPr>
          <w:noProof/>
        </w:rPr>
      </w:pPr>
      <w:r>
        <w:rPr>
          <w:noProof/>
        </w:rPr>
        <w:t>Dezimalkomma</w:t>
      </w:r>
      <w:r>
        <w:rPr>
          <w:noProof/>
        </w:rPr>
        <w:tab/>
        <w:t>24</w:t>
      </w:r>
    </w:p>
    <w:p w:rsidR="002D4EC5" w:rsidRDefault="002D4EC5">
      <w:pPr>
        <w:pStyle w:val="Indeks1"/>
        <w:tabs>
          <w:tab w:val="right" w:leader="dot" w:pos="4449"/>
        </w:tabs>
        <w:rPr>
          <w:noProof/>
        </w:rPr>
      </w:pPr>
      <w:r>
        <w:rPr>
          <w:noProof/>
        </w:rPr>
        <w:t>Dezimalstellen</w:t>
      </w:r>
      <w:r>
        <w:rPr>
          <w:noProof/>
        </w:rPr>
        <w:tab/>
        <w:t>23</w:t>
      </w:r>
    </w:p>
    <w:p w:rsidR="002D4EC5" w:rsidRDefault="002D4EC5">
      <w:pPr>
        <w:pStyle w:val="Indeks1"/>
        <w:tabs>
          <w:tab w:val="right" w:leader="dot" w:pos="4449"/>
        </w:tabs>
        <w:rPr>
          <w:noProof/>
        </w:rPr>
      </w:pPr>
      <w:r>
        <w:rPr>
          <w:noProof/>
        </w:rPr>
        <w:t>Diagramm</w:t>
      </w:r>
      <w:r>
        <w:rPr>
          <w:noProof/>
        </w:rPr>
        <w:tab/>
        <w:t>73</w:t>
      </w:r>
    </w:p>
    <w:p w:rsidR="002D4EC5" w:rsidRDefault="002D4EC5">
      <w:pPr>
        <w:pStyle w:val="Indeks1"/>
        <w:tabs>
          <w:tab w:val="right" w:leader="dot" w:pos="4449"/>
        </w:tabs>
        <w:rPr>
          <w:noProof/>
        </w:rPr>
      </w:pPr>
      <w:r w:rsidRPr="00DE147A">
        <w:rPr>
          <w:noProof/>
        </w:rPr>
        <w:t>Dictionary</w:t>
      </w:r>
      <w:r>
        <w:rPr>
          <w:noProof/>
        </w:rPr>
        <w:tab/>
        <w:t>6;7;26;30;72;73</w:t>
      </w:r>
    </w:p>
    <w:p w:rsidR="002D4EC5" w:rsidRDefault="002D4EC5">
      <w:pPr>
        <w:pStyle w:val="Indeks1"/>
        <w:tabs>
          <w:tab w:val="right" w:leader="dot" w:pos="4449"/>
        </w:tabs>
        <w:rPr>
          <w:noProof/>
        </w:rPr>
      </w:pPr>
      <w:r w:rsidRPr="00DE147A">
        <w:rPr>
          <w:noProof/>
        </w:rPr>
        <w:t>Disk-Nummer</w:t>
      </w:r>
      <w:r>
        <w:rPr>
          <w:noProof/>
        </w:rPr>
        <w:tab/>
        <w:t>18</w:t>
      </w:r>
    </w:p>
    <w:p w:rsidR="002D4EC5" w:rsidRDefault="002D4EC5">
      <w:pPr>
        <w:pStyle w:val="Indeks1"/>
        <w:tabs>
          <w:tab w:val="right" w:leader="dot" w:pos="4449"/>
        </w:tabs>
        <w:rPr>
          <w:noProof/>
        </w:rPr>
      </w:pPr>
      <w:r>
        <w:rPr>
          <w:noProof/>
        </w:rPr>
        <w:t>Diskplatz</w:t>
      </w:r>
      <w:r>
        <w:rPr>
          <w:noProof/>
        </w:rPr>
        <w:tab/>
        <w:t>59</w:t>
      </w:r>
    </w:p>
    <w:p w:rsidR="002D4EC5" w:rsidRDefault="002D4EC5">
      <w:pPr>
        <w:pStyle w:val="Indeks1"/>
        <w:tabs>
          <w:tab w:val="right" w:leader="dot" w:pos="4449"/>
        </w:tabs>
        <w:rPr>
          <w:noProof/>
        </w:rPr>
      </w:pPr>
      <w:r>
        <w:rPr>
          <w:noProof/>
        </w:rPr>
        <w:t>DISP</w:t>
      </w:r>
      <w:r>
        <w:rPr>
          <w:noProof/>
        </w:rPr>
        <w:tab/>
        <w:t>92</w:t>
      </w:r>
    </w:p>
    <w:p w:rsidR="002D4EC5" w:rsidRDefault="002D4EC5">
      <w:pPr>
        <w:pStyle w:val="Indeks1"/>
        <w:tabs>
          <w:tab w:val="right" w:leader="dot" w:pos="4449"/>
        </w:tabs>
        <w:rPr>
          <w:noProof/>
        </w:rPr>
      </w:pPr>
      <w:r>
        <w:rPr>
          <w:noProof/>
        </w:rPr>
        <w:t>Dokumentationsfeld</w:t>
      </w:r>
      <w:r>
        <w:rPr>
          <w:noProof/>
        </w:rPr>
        <w:tab/>
        <w:t>52</w:t>
      </w:r>
    </w:p>
    <w:p w:rsidR="002D4EC5" w:rsidRDefault="002D4EC5">
      <w:pPr>
        <w:pStyle w:val="Indeks1"/>
        <w:tabs>
          <w:tab w:val="right" w:leader="dot" w:pos="4449"/>
        </w:tabs>
        <w:rPr>
          <w:noProof/>
        </w:rPr>
      </w:pPr>
      <w:r>
        <w:rPr>
          <w:noProof/>
        </w:rPr>
        <w:t>Drucken</w:t>
      </w:r>
      <w:r>
        <w:rPr>
          <w:noProof/>
        </w:rPr>
        <w:tab/>
        <w:t>68;69;108</w:t>
      </w:r>
    </w:p>
    <w:p w:rsidR="002D4EC5" w:rsidRDefault="002D4EC5">
      <w:pPr>
        <w:pStyle w:val="Indeks1"/>
        <w:tabs>
          <w:tab w:val="right" w:leader="dot" w:pos="4449"/>
        </w:tabs>
        <w:rPr>
          <w:noProof/>
        </w:rPr>
      </w:pPr>
      <w:r>
        <w:rPr>
          <w:noProof/>
        </w:rPr>
        <w:t>Drucker</w:t>
      </w:r>
      <w:r>
        <w:rPr>
          <w:noProof/>
        </w:rPr>
        <w:tab/>
        <w:t>70</w:t>
      </w:r>
    </w:p>
    <w:p w:rsidR="002D4EC5" w:rsidRDefault="002D4EC5">
      <w:pPr>
        <w:pStyle w:val="Indeksoverskrift"/>
        <w:keepNext/>
        <w:tabs>
          <w:tab w:val="right" w:leader="dot" w:pos="4449"/>
        </w:tabs>
        <w:rPr>
          <w:rFonts w:ascii="Calibri" w:hAnsi="Calibri" w:cs="Times New Roman"/>
          <w:b w:val="0"/>
          <w:bCs w:val="0"/>
          <w:noProof/>
        </w:rPr>
      </w:pPr>
      <w:r>
        <w:rPr>
          <w:noProof/>
        </w:rPr>
        <w:t>E</w:t>
      </w:r>
    </w:p>
    <w:p w:rsidR="002D4EC5" w:rsidRDefault="002D4EC5">
      <w:pPr>
        <w:pStyle w:val="Indeks1"/>
        <w:tabs>
          <w:tab w:val="right" w:leader="dot" w:pos="4449"/>
        </w:tabs>
        <w:rPr>
          <w:noProof/>
        </w:rPr>
      </w:pPr>
      <w:r>
        <w:rPr>
          <w:noProof/>
        </w:rPr>
        <w:t>EINGABE</w:t>
      </w:r>
      <w:r>
        <w:rPr>
          <w:noProof/>
        </w:rPr>
        <w:tab/>
        <w:t>80</w:t>
      </w:r>
    </w:p>
    <w:p w:rsidR="002D4EC5" w:rsidRDefault="002D4EC5">
      <w:pPr>
        <w:pStyle w:val="Indeks1"/>
        <w:tabs>
          <w:tab w:val="right" w:leader="dot" w:pos="4449"/>
        </w:tabs>
        <w:rPr>
          <w:noProof/>
        </w:rPr>
      </w:pPr>
      <w:r>
        <w:rPr>
          <w:noProof/>
        </w:rPr>
        <w:t>Erfassungsprogramm</w:t>
      </w:r>
      <w:r>
        <w:rPr>
          <w:noProof/>
        </w:rPr>
        <w:tab/>
        <w:t>26;74;79;83;96;100</w:t>
      </w:r>
    </w:p>
    <w:p w:rsidR="002D4EC5" w:rsidRDefault="002D4EC5">
      <w:pPr>
        <w:pStyle w:val="Indeks1"/>
        <w:tabs>
          <w:tab w:val="right" w:leader="dot" w:pos="4449"/>
        </w:tabs>
        <w:rPr>
          <w:noProof/>
        </w:rPr>
      </w:pPr>
      <w:r>
        <w:rPr>
          <w:noProof/>
        </w:rPr>
        <w:t>Erstellen</w:t>
      </w:r>
      <w:r>
        <w:rPr>
          <w:noProof/>
        </w:rPr>
        <w:tab/>
        <w:t>81</w:t>
      </w:r>
    </w:p>
    <w:p w:rsidR="002D4EC5" w:rsidRDefault="002D4EC5">
      <w:pPr>
        <w:pStyle w:val="Indeks1"/>
        <w:tabs>
          <w:tab w:val="right" w:leader="dot" w:pos="4449"/>
        </w:tabs>
        <w:rPr>
          <w:noProof/>
        </w:rPr>
      </w:pPr>
      <w:r>
        <w:rPr>
          <w:noProof/>
        </w:rPr>
        <w:t>ESC-Taste</w:t>
      </w:r>
      <w:r>
        <w:rPr>
          <w:noProof/>
        </w:rPr>
        <w:tab/>
        <w:t>30;31</w:t>
      </w:r>
    </w:p>
    <w:p w:rsidR="002D4EC5" w:rsidRDefault="002D4EC5">
      <w:pPr>
        <w:pStyle w:val="Indeks1"/>
        <w:tabs>
          <w:tab w:val="right" w:leader="dot" w:pos="4449"/>
        </w:tabs>
        <w:rPr>
          <w:noProof/>
        </w:rPr>
      </w:pPr>
      <w:r w:rsidRPr="00DE147A">
        <w:rPr>
          <w:noProof/>
        </w:rPr>
        <w:t>EXCEL</w:t>
      </w:r>
      <w:r>
        <w:rPr>
          <w:noProof/>
        </w:rPr>
        <w:tab/>
        <w:t>9</w:t>
      </w:r>
    </w:p>
    <w:p w:rsidR="002D4EC5" w:rsidRDefault="002D4EC5">
      <w:pPr>
        <w:pStyle w:val="Indeksoverskrift"/>
        <w:keepNext/>
        <w:tabs>
          <w:tab w:val="right" w:leader="dot" w:pos="4449"/>
        </w:tabs>
        <w:rPr>
          <w:rFonts w:ascii="Calibri" w:hAnsi="Calibri" w:cs="Times New Roman"/>
          <w:b w:val="0"/>
          <w:bCs w:val="0"/>
          <w:noProof/>
        </w:rPr>
      </w:pPr>
      <w:r>
        <w:rPr>
          <w:noProof/>
        </w:rPr>
        <w:t>F</w:t>
      </w:r>
    </w:p>
    <w:p w:rsidR="002D4EC5" w:rsidRDefault="002D4EC5">
      <w:pPr>
        <w:pStyle w:val="Indeks1"/>
        <w:tabs>
          <w:tab w:val="right" w:leader="dot" w:pos="4449"/>
        </w:tabs>
        <w:rPr>
          <w:noProof/>
        </w:rPr>
      </w:pPr>
      <w:r>
        <w:rPr>
          <w:noProof/>
        </w:rPr>
        <w:t>Farbe</w:t>
      </w:r>
      <w:r>
        <w:rPr>
          <w:noProof/>
        </w:rPr>
        <w:tab/>
        <w:t>26</w:t>
      </w:r>
    </w:p>
    <w:p w:rsidR="002D4EC5" w:rsidRDefault="002D4EC5">
      <w:pPr>
        <w:pStyle w:val="Indeks1"/>
        <w:tabs>
          <w:tab w:val="right" w:leader="dot" w:pos="4449"/>
        </w:tabs>
        <w:rPr>
          <w:noProof/>
        </w:rPr>
      </w:pPr>
      <w:r>
        <w:rPr>
          <w:noProof/>
        </w:rPr>
        <w:t>Fehlermitteilungen</w:t>
      </w:r>
      <w:r>
        <w:rPr>
          <w:noProof/>
        </w:rPr>
        <w:tab/>
        <w:t>59</w:t>
      </w:r>
    </w:p>
    <w:p w:rsidR="002D4EC5" w:rsidRDefault="002D4EC5">
      <w:pPr>
        <w:pStyle w:val="Indeks1"/>
        <w:tabs>
          <w:tab w:val="right" w:leader="dot" w:pos="4449"/>
        </w:tabs>
        <w:rPr>
          <w:noProof/>
        </w:rPr>
      </w:pPr>
      <w:r>
        <w:rPr>
          <w:noProof/>
        </w:rPr>
        <w:t>Feldänderung</w:t>
      </w:r>
      <w:r>
        <w:rPr>
          <w:noProof/>
        </w:rPr>
        <w:tab/>
        <w:t>92</w:t>
      </w:r>
    </w:p>
    <w:p w:rsidR="002D4EC5" w:rsidRDefault="002D4EC5">
      <w:pPr>
        <w:pStyle w:val="Indeks1"/>
        <w:tabs>
          <w:tab w:val="right" w:leader="dot" w:pos="4449"/>
        </w:tabs>
        <w:rPr>
          <w:noProof/>
        </w:rPr>
      </w:pPr>
      <w:r>
        <w:rPr>
          <w:noProof/>
        </w:rPr>
        <w:t>Feldauswahl</w:t>
      </w:r>
      <w:r>
        <w:rPr>
          <w:noProof/>
        </w:rPr>
        <w:tab/>
        <w:t>54</w:t>
      </w:r>
    </w:p>
    <w:p w:rsidR="002D4EC5" w:rsidRDefault="002D4EC5">
      <w:pPr>
        <w:pStyle w:val="Indeks1"/>
        <w:tabs>
          <w:tab w:val="right" w:leader="dot" w:pos="4449"/>
        </w:tabs>
        <w:rPr>
          <w:noProof/>
        </w:rPr>
      </w:pPr>
      <w:r>
        <w:rPr>
          <w:noProof/>
        </w:rPr>
        <w:t>Felddokumentation</w:t>
      </w:r>
      <w:r>
        <w:rPr>
          <w:noProof/>
        </w:rPr>
        <w:tab/>
        <w:t>52;53;54;58;69;108</w:t>
      </w:r>
    </w:p>
    <w:p w:rsidR="002D4EC5" w:rsidRDefault="002D4EC5">
      <w:pPr>
        <w:pStyle w:val="Indeks1"/>
        <w:tabs>
          <w:tab w:val="right" w:leader="dot" w:pos="4449"/>
        </w:tabs>
        <w:rPr>
          <w:noProof/>
        </w:rPr>
      </w:pPr>
      <w:r>
        <w:rPr>
          <w:noProof/>
        </w:rPr>
        <w:t>Feldeingabe</w:t>
      </w:r>
      <w:r>
        <w:rPr>
          <w:noProof/>
        </w:rPr>
        <w:tab/>
        <w:t>11;12;30;108</w:t>
      </w:r>
    </w:p>
    <w:p w:rsidR="002D4EC5" w:rsidRDefault="002D4EC5">
      <w:pPr>
        <w:pStyle w:val="Indeks1"/>
        <w:tabs>
          <w:tab w:val="right" w:leader="dot" w:pos="4449"/>
        </w:tabs>
        <w:rPr>
          <w:noProof/>
        </w:rPr>
      </w:pPr>
      <w:r>
        <w:rPr>
          <w:noProof/>
        </w:rPr>
        <w:t>Feldeingabeprüfung</w:t>
      </w:r>
      <w:r>
        <w:rPr>
          <w:noProof/>
        </w:rPr>
        <w:tab/>
        <w:t>57;108</w:t>
      </w:r>
    </w:p>
    <w:p w:rsidR="002D4EC5" w:rsidRDefault="002D4EC5">
      <w:pPr>
        <w:pStyle w:val="Indeks1"/>
        <w:tabs>
          <w:tab w:val="right" w:leader="dot" w:pos="4449"/>
        </w:tabs>
        <w:rPr>
          <w:noProof/>
        </w:rPr>
      </w:pPr>
      <w:r>
        <w:rPr>
          <w:noProof/>
        </w:rPr>
        <w:t>Feldhilfe</w:t>
      </w:r>
      <w:r>
        <w:rPr>
          <w:noProof/>
        </w:rPr>
        <w:tab/>
        <w:t>54;108</w:t>
      </w:r>
    </w:p>
    <w:p w:rsidR="002D4EC5" w:rsidRDefault="002D4EC5">
      <w:pPr>
        <w:pStyle w:val="Indeks1"/>
        <w:tabs>
          <w:tab w:val="right" w:leader="dot" w:pos="4449"/>
        </w:tabs>
        <w:rPr>
          <w:noProof/>
        </w:rPr>
      </w:pPr>
      <w:r>
        <w:rPr>
          <w:noProof/>
        </w:rPr>
        <w:t>Feldhilfstexte</w:t>
      </w:r>
      <w:r>
        <w:rPr>
          <w:noProof/>
        </w:rPr>
        <w:tab/>
        <w:t>42</w:t>
      </w:r>
    </w:p>
    <w:p w:rsidR="002D4EC5" w:rsidRDefault="002D4EC5">
      <w:pPr>
        <w:pStyle w:val="Indeks1"/>
        <w:tabs>
          <w:tab w:val="right" w:leader="dot" w:pos="4449"/>
        </w:tabs>
        <w:rPr>
          <w:noProof/>
        </w:rPr>
      </w:pPr>
      <w:r>
        <w:rPr>
          <w:noProof/>
        </w:rPr>
        <w:t>Feldinhalt</w:t>
      </w:r>
      <w:r>
        <w:rPr>
          <w:noProof/>
        </w:rPr>
        <w:tab/>
        <w:t>23;24</w:t>
      </w:r>
    </w:p>
    <w:p w:rsidR="002D4EC5" w:rsidRDefault="002D4EC5">
      <w:pPr>
        <w:pStyle w:val="Indeks1"/>
        <w:tabs>
          <w:tab w:val="right" w:leader="dot" w:pos="4449"/>
        </w:tabs>
        <w:rPr>
          <w:noProof/>
        </w:rPr>
      </w:pPr>
      <w:r>
        <w:rPr>
          <w:noProof/>
        </w:rPr>
        <w:t>Feldreihenfolge</w:t>
      </w:r>
      <w:r>
        <w:rPr>
          <w:noProof/>
        </w:rPr>
        <w:tab/>
        <w:t>80</w:t>
      </w:r>
    </w:p>
    <w:p w:rsidR="002D4EC5" w:rsidRDefault="002D4EC5">
      <w:pPr>
        <w:pStyle w:val="Indeks1"/>
        <w:tabs>
          <w:tab w:val="right" w:leader="dot" w:pos="4449"/>
        </w:tabs>
        <w:rPr>
          <w:noProof/>
        </w:rPr>
      </w:pPr>
      <w:r>
        <w:rPr>
          <w:noProof/>
        </w:rPr>
        <w:t>Feldüberschrift</w:t>
      </w:r>
      <w:r>
        <w:rPr>
          <w:noProof/>
        </w:rPr>
        <w:tab/>
        <w:t>21</w:t>
      </w:r>
    </w:p>
    <w:p w:rsidR="002D4EC5" w:rsidRDefault="002D4EC5">
      <w:pPr>
        <w:pStyle w:val="Indeks1"/>
        <w:tabs>
          <w:tab w:val="right" w:leader="dot" w:pos="4449"/>
        </w:tabs>
        <w:rPr>
          <w:noProof/>
        </w:rPr>
      </w:pPr>
      <w:r>
        <w:rPr>
          <w:noProof/>
        </w:rPr>
        <w:t>Formatangabe</w:t>
      </w:r>
      <w:r>
        <w:rPr>
          <w:noProof/>
        </w:rPr>
        <w:tab/>
        <w:t>24</w:t>
      </w:r>
    </w:p>
    <w:p w:rsidR="002D4EC5" w:rsidRDefault="002D4EC5">
      <w:pPr>
        <w:pStyle w:val="Indeks1"/>
        <w:tabs>
          <w:tab w:val="right" w:leader="dot" w:pos="4449"/>
        </w:tabs>
        <w:rPr>
          <w:noProof/>
        </w:rPr>
      </w:pPr>
      <w:r>
        <w:rPr>
          <w:noProof/>
        </w:rPr>
        <w:t>Formatbeschreibung</w:t>
      </w:r>
      <w:r>
        <w:rPr>
          <w:noProof/>
        </w:rPr>
        <w:tab/>
        <w:t>44</w:t>
      </w:r>
    </w:p>
    <w:p w:rsidR="002D4EC5" w:rsidRDefault="002D4EC5">
      <w:pPr>
        <w:pStyle w:val="Indeks1"/>
        <w:tabs>
          <w:tab w:val="right" w:leader="dot" w:pos="4449"/>
        </w:tabs>
        <w:rPr>
          <w:noProof/>
        </w:rPr>
      </w:pPr>
      <w:r>
        <w:rPr>
          <w:noProof/>
        </w:rPr>
        <w:t>Freifelder</w:t>
      </w:r>
      <w:r>
        <w:rPr>
          <w:noProof/>
        </w:rPr>
        <w:tab/>
        <w:t>43</w:t>
      </w:r>
    </w:p>
    <w:p w:rsidR="002D4EC5" w:rsidRDefault="002D4EC5">
      <w:pPr>
        <w:pStyle w:val="Indeks1"/>
        <w:tabs>
          <w:tab w:val="right" w:leader="dot" w:pos="4449"/>
        </w:tabs>
        <w:rPr>
          <w:noProof/>
        </w:rPr>
      </w:pPr>
      <w:r>
        <w:rPr>
          <w:noProof/>
        </w:rPr>
        <w:t>FUNC</w:t>
      </w:r>
      <w:r>
        <w:rPr>
          <w:noProof/>
        </w:rPr>
        <w:tab/>
        <w:t>87;88;102;104</w:t>
      </w:r>
    </w:p>
    <w:p w:rsidR="002D4EC5" w:rsidRDefault="002D4EC5">
      <w:pPr>
        <w:pStyle w:val="Indeks1"/>
        <w:tabs>
          <w:tab w:val="right" w:leader="dot" w:pos="4449"/>
        </w:tabs>
        <w:rPr>
          <w:noProof/>
        </w:rPr>
      </w:pPr>
      <w:r>
        <w:rPr>
          <w:noProof/>
        </w:rPr>
        <w:t>FUNC-Wert</w:t>
      </w:r>
      <w:r>
        <w:rPr>
          <w:noProof/>
        </w:rPr>
        <w:tab/>
        <w:t>88</w:t>
      </w:r>
    </w:p>
    <w:p w:rsidR="002D4EC5" w:rsidRDefault="002D4EC5">
      <w:pPr>
        <w:pStyle w:val="Indeksoverskrift"/>
        <w:keepNext/>
        <w:tabs>
          <w:tab w:val="right" w:leader="dot" w:pos="4449"/>
        </w:tabs>
        <w:rPr>
          <w:rFonts w:ascii="Calibri" w:hAnsi="Calibri" w:cs="Times New Roman"/>
          <w:b w:val="0"/>
          <w:bCs w:val="0"/>
          <w:noProof/>
        </w:rPr>
      </w:pPr>
      <w:r>
        <w:rPr>
          <w:noProof/>
        </w:rPr>
        <w:t>G</w:t>
      </w:r>
    </w:p>
    <w:p w:rsidR="002D4EC5" w:rsidRDefault="002D4EC5">
      <w:pPr>
        <w:pStyle w:val="Indeks1"/>
        <w:tabs>
          <w:tab w:val="right" w:leader="dot" w:pos="4449"/>
        </w:tabs>
        <w:rPr>
          <w:noProof/>
        </w:rPr>
      </w:pPr>
      <w:r>
        <w:rPr>
          <w:noProof/>
        </w:rPr>
        <w:t>GOSUB</w:t>
      </w:r>
      <w:r>
        <w:rPr>
          <w:noProof/>
        </w:rPr>
        <w:tab/>
        <w:t>85;88;97</w:t>
      </w:r>
    </w:p>
    <w:p w:rsidR="002D4EC5" w:rsidRDefault="002D4EC5">
      <w:pPr>
        <w:pStyle w:val="Indeksoverskrift"/>
        <w:keepNext/>
        <w:tabs>
          <w:tab w:val="right" w:leader="dot" w:pos="4449"/>
        </w:tabs>
        <w:rPr>
          <w:rFonts w:ascii="Calibri" w:hAnsi="Calibri" w:cs="Times New Roman"/>
          <w:b w:val="0"/>
          <w:bCs w:val="0"/>
          <w:noProof/>
        </w:rPr>
      </w:pPr>
      <w:r>
        <w:rPr>
          <w:noProof/>
        </w:rPr>
        <w:t>H</w:t>
      </w:r>
    </w:p>
    <w:p w:rsidR="002D4EC5" w:rsidRDefault="002D4EC5">
      <w:pPr>
        <w:pStyle w:val="Indeks1"/>
        <w:tabs>
          <w:tab w:val="right" w:leader="dot" w:pos="4449"/>
        </w:tabs>
        <w:rPr>
          <w:noProof/>
        </w:rPr>
      </w:pPr>
      <w:r>
        <w:rPr>
          <w:noProof/>
        </w:rPr>
        <w:t>Hintergrundfarbe</w:t>
      </w:r>
      <w:r>
        <w:rPr>
          <w:noProof/>
        </w:rPr>
        <w:tab/>
        <w:t>76</w:t>
      </w:r>
    </w:p>
    <w:p w:rsidR="002D4EC5" w:rsidRDefault="002D4EC5">
      <w:pPr>
        <w:pStyle w:val="Indeksoverskrift"/>
        <w:keepNext/>
        <w:tabs>
          <w:tab w:val="right" w:leader="dot" w:pos="4449"/>
        </w:tabs>
        <w:rPr>
          <w:rFonts w:ascii="Calibri" w:hAnsi="Calibri" w:cs="Times New Roman"/>
          <w:b w:val="0"/>
          <w:bCs w:val="0"/>
          <w:noProof/>
        </w:rPr>
      </w:pPr>
      <w:r>
        <w:rPr>
          <w:noProof/>
        </w:rPr>
        <w:t>I</w:t>
      </w:r>
    </w:p>
    <w:p w:rsidR="002D4EC5" w:rsidRDefault="002D4EC5">
      <w:pPr>
        <w:pStyle w:val="Indeks1"/>
        <w:tabs>
          <w:tab w:val="right" w:leader="dot" w:pos="4449"/>
        </w:tabs>
        <w:rPr>
          <w:noProof/>
        </w:rPr>
      </w:pPr>
      <w:r>
        <w:rPr>
          <w:noProof/>
        </w:rPr>
        <w:t>IF</w:t>
      </w:r>
      <w:r>
        <w:rPr>
          <w:noProof/>
        </w:rPr>
        <w:tab/>
        <w:t>84;102</w:t>
      </w:r>
    </w:p>
    <w:p w:rsidR="002D4EC5" w:rsidRDefault="002D4EC5">
      <w:pPr>
        <w:pStyle w:val="Indeks1"/>
        <w:tabs>
          <w:tab w:val="right" w:leader="dot" w:pos="4449"/>
        </w:tabs>
        <w:rPr>
          <w:noProof/>
        </w:rPr>
      </w:pPr>
      <w:r>
        <w:rPr>
          <w:noProof/>
        </w:rPr>
        <w:t>INDEX</w:t>
      </w:r>
      <w:r>
        <w:rPr>
          <w:noProof/>
        </w:rPr>
        <w:tab/>
        <w:t>72</w:t>
      </w:r>
    </w:p>
    <w:p w:rsidR="002D4EC5" w:rsidRDefault="002D4EC5">
      <w:pPr>
        <w:pStyle w:val="Indeks1"/>
        <w:tabs>
          <w:tab w:val="right" w:leader="dot" w:pos="4449"/>
        </w:tabs>
        <w:rPr>
          <w:noProof/>
        </w:rPr>
      </w:pPr>
      <w:r>
        <w:rPr>
          <w:noProof/>
        </w:rPr>
        <w:t>Indexdefinition</w:t>
      </w:r>
      <w:r>
        <w:rPr>
          <w:noProof/>
        </w:rPr>
        <w:tab/>
        <w:t>49;72</w:t>
      </w:r>
    </w:p>
    <w:p w:rsidR="002D4EC5" w:rsidRDefault="002D4EC5">
      <w:pPr>
        <w:pStyle w:val="Indeks1"/>
        <w:tabs>
          <w:tab w:val="right" w:leader="dot" w:pos="4449"/>
        </w:tabs>
        <w:rPr>
          <w:noProof/>
        </w:rPr>
      </w:pPr>
      <w:r>
        <w:rPr>
          <w:noProof/>
        </w:rPr>
        <w:t>Indexfelder</w:t>
      </w:r>
      <w:r>
        <w:rPr>
          <w:noProof/>
        </w:rPr>
        <w:tab/>
        <w:t>44;108</w:t>
      </w:r>
    </w:p>
    <w:p w:rsidR="002D4EC5" w:rsidRDefault="002D4EC5">
      <w:pPr>
        <w:pStyle w:val="Indeks1"/>
        <w:tabs>
          <w:tab w:val="right" w:leader="dot" w:pos="4449"/>
        </w:tabs>
        <w:rPr>
          <w:noProof/>
        </w:rPr>
      </w:pPr>
      <w:r>
        <w:rPr>
          <w:noProof/>
        </w:rPr>
        <w:t>Indexname</w:t>
      </w:r>
      <w:r>
        <w:rPr>
          <w:noProof/>
        </w:rPr>
        <w:tab/>
        <w:t>48</w:t>
      </w:r>
    </w:p>
    <w:p w:rsidR="002D4EC5" w:rsidRDefault="002D4EC5">
      <w:pPr>
        <w:pStyle w:val="Indeks1"/>
        <w:tabs>
          <w:tab w:val="right" w:leader="dot" w:pos="4449"/>
        </w:tabs>
        <w:rPr>
          <w:noProof/>
        </w:rPr>
      </w:pPr>
      <w:r>
        <w:rPr>
          <w:noProof/>
        </w:rPr>
        <w:t>Indexnummer</w:t>
      </w:r>
      <w:r>
        <w:rPr>
          <w:noProof/>
        </w:rPr>
        <w:tab/>
        <w:t>50</w:t>
      </w:r>
    </w:p>
    <w:p w:rsidR="002D4EC5" w:rsidRDefault="002D4EC5">
      <w:pPr>
        <w:pStyle w:val="Indeks1"/>
        <w:tabs>
          <w:tab w:val="right" w:leader="dot" w:pos="4449"/>
        </w:tabs>
        <w:rPr>
          <w:noProof/>
        </w:rPr>
      </w:pPr>
      <w:r>
        <w:rPr>
          <w:noProof/>
        </w:rPr>
        <w:t>Informix</w:t>
      </w:r>
      <w:r>
        <w:rPr>
          <w:noProof/>
        </w:rPr>
        <w:tab/>
        <w:t>9</w:t>
      </w:r>
    </w:p>
    <w:p w:rsidR="002D4EC5" w:rsidRDefault="002D4EC5">
      <w:pPr>
        <w:pStyle w:val="Indeks1"/>
        <w:tabs>
          <w:tab w:val="right" w:leader="dot" w:pos="4449"/>
        </w:tabs>
        <w:rPr>
          <w:noProof/>
        </w:rPr>
      </w:pPr>
      <w:r>
        <w:rPr>
          <w:noProof/>
        </w:rPr>
        <w:t>Ingress</w:t>
      </w:r>
      <w:r>
        <w:rPr>
          <w:noProof/>
        </w:rPr>
        <w:tab/>
        <w:t>9</w:t>
      </w:r>
    </w:p>
    <w:p w:rsidR="002D4EC5" w:rsidRDefault="002D4EC5">
      <w:pPr>
        <w:pStyle w:val="Indeks1"/>
        <w:tabs>
          <w:tab w:val="right" w:leader="dot" w:pos="4449"/>
        </w:tabs>
        <w:rPr>
          <w:noProof/>
        </w:rPr>
      </w:pPr>
      <w:r>
        <w:rPr>
          <w:noProof/>
        </w:rPr>
        <w:t>INSERT</w:t>
      </w:r>
      <w:r>
        <w:rPr>
          <w:noProof/>
        </w:rPr>
        <w:tab/>
        <w:t>89</w:t>
      </w:r>
    </w:p>
    <w:p w:rsidR="002D4EC5" w:rsidRDefault="002D4EC5">
      <w:pPr>
        <w:pStyle w:val="Indeks1"/>
        <w:tabs>
          <w:tab w:val="right" w:leader="dot" w:pos="4449"/>
        </w:tabs>
        <w:rPr>
          <w:noProof/>
        </w:rPr>
      </w:pPr>
      <w:r>
        <w:rPr>
          <w:noProof/>
        </w:rPr>
        <w:t>IQ-Anwenderhandbuch</w:t>
      </w:r>
      <w:r>
        <w:rPr>
          <w:noProof/>
        </w:rPr>
        <w:tab/>
        <w:t>27;74</w:t>
      </w:r>
    </w:p>
    <w:p w:rsidR="002D4EC5" w:rsidRDefault="002D4EC5">
      <w:pPr>
        <w:pStyle w:val="Indeks1"/>
        <w:tabs>
          <w:tab w:val="right" w:leader="dot" w:pos="4449"/>
        </w:tabs>
        <w:rPr>
          <w:noProof/>
        </w:rPr>
      </w:pPr>
      <w:r>
        <w:rPr>
          <w:noProof/>
        </w:rPr>
        <w:t>IQ-Anwendungen</w:t>
      </w:r>
      <w:r>
        <w:rPr>
          <w:noProof/>
        </w:rPr>
        <w:tab/>
        <w:t>48</w:t>
      </w:r>
    </w:p>
    <w:p w:rsidR="002D4EC5" w:rsidRDefault="002D4EC5">
      <w:pPr>
        <w:pStyle w:val="Indeks1"/>
        <w:tabs>
          <w:tab w:val="right" w:leader="dot" w:pos="4449"/>
        </w:tabs>
        <w:rPr>
          <w:noProof/>
        </w:rPr>
      </w:pPr>
      <w:r>
        <w:rPr>
          <w:noProof/>
        </w:rPr>
        <w:t>IQ-Handbuch</w:t>
      </w:r>
      <w:r>
        <w:rPr>
          <w:noProof/>
        </w:rPr>
        <w:tab/>
        <w:t>76</w:t>
      </w:r>
    </w:p>
    <w:p w:rsidR="002D4EC5" w:rsidRDefault="002D4EC5">
      <w:pPr>
        <w:pStyle w:val="Indeks1"/>
        <w:tabs>
          <w:tab w:val="right" w:leader="dot" w:pos="4449"/>
        </w:tabs>
        <w:rPr>
          <w:noProof/>
        </w:rPr>
      </w:pPr>
      <w:r>
        <w:rPr>
          <w:noProof/>
        </w:rPr>
        <w:t>IQ-Programmes</w:t>
      </w:r>
      <w:r>
        <w:rPr>
          <w:noProof/>
        </w:rPr>
        <w:tab/>
        <w:t>76</w:t>
      </w:r>
    </w:p>
    <w:p w:rsidR="002D4EC5" w:rsidRDefault="002D4EC5">
      <w:pPr>
        <w:pStyle w:val="Indeks1"/>
        <w:tabs>
          <w:tab w:val="right" w:leader="dot" w:pos="4449"/>
        </w:tabs>
        <w:rPr>
          <w:noProof/>
        </w:rPr>
      </w:pPr>
      <w:r>
        <w:rPr>
          <w:noProof/>
        </w:rPr>
        <w:t>IQ-Standardparameter</w:t>
      </w:r>
      <w:r>
        <w:rPr>
          <w:noProof/>
        </w:rPr>
        <w:tab/>
        <w:t>79</w:t>
      </w:r>
    </w:p>
    <w:p w:rsidR="002D4EC5" w:rsidRDefault="002D4EC5">
      <w:pPr>
        <w:pStyle w:val="Indeksoverskrift"/>
        <w:keepNext/>
        <w:tabs>
          <w:tab w:val="right" w:leader="dot" w:pos="4449"/>
        </w:tabs>
        <w:rPr>
          <w:rFonts w:ascii="Calibri" w:hAnsi="Calibri" w:cs="Times New Roman"/>
          <w:b w:val="0"/>
          <w:bCs w:val="0"/>
          <w:noProof/>
        </w:rPr>
      </w:pPr>
      <w:r>
        <w:rPr>
          <w:noProof/>
        </w:rPr>
        <w:t>K</w:t>
      </w:r>
    </w:p>
    <w:p w:rsidR="002D4EC5" w:rsidRDefault="002D4EC5">
      <w:pPr>
        <w:pStyle w:val="Indeks1"/>
        <w:tabs>
          <w:tab w:val="right" w:leader="dot" w:pos="4449"/>
        </w:tabs>
        <w:rPr>
          <w:noProof/>
        </w:rPr>
      </w:pPr>
      <w:r>
        <w:rPr>
          <w:noProof/>
        </w:rPr>
        <w:t>K-Markierung</w:t>
      </w:r>
      <w:r>
        <w:rPr>
          <w:noProof/>
        </w:rPr>
        <w:tab/>
        <w:t>45</w:t>
      </w:r>
    </w:p>
    <w:p w:rsidR="002D4EC5" w:rsidRDefault="002D4EC5">
      <w:pPr>
        <w:pStyle w:val="Indeks1"/>
        <w:tabs>
          <w:tab w:val="right" w:leader="dot" w:pos="4449"/>
        </w:tabs>
        <w:rPr>
          <w:noProof/>
        </w:rPr>
      </w:pPr>
      <w:r>
        <w:rPr>
          <w:noProof/>
        </w:rPr>
        <w:t>Konvertierung</w:t>
      </w:r>
      <w:r>
        <w:rPr>
          <w:noProof/>
        </w:rPr>
        <w:tab/>
        <w:t>7;30;37;40;42;59;60;108</w:t>
      </w:r>
    </w:p>
    <w:p w:rsidR="002D4EC5" w:rsidRDefault="002D4EC5">
      <w:pPr>
        <w:pStyle w:val="Indeks1"/>
        <w:tabs>
          <w:tab w:val="right" w:leader="dot" w:pos="4449"/>
        </w:tabs>
        <w:rPr>
          <w:noProof/>
        </w:rPr>
      </w:pPr>
      <w:r>
        <w:rPr>
          <w:noProof/>
        </w:rPr>
        <w:t>Konvertierungsmodul</w:t>
      </w:r>
      <w:r>
        <w:rPr>
          <w:noProof/>
        </w:rPr>
        <w:tab/>
        <w:t>7</w:t>
      </w:r>
    </w:p>
    <w:p w:rsidR="002D4EC5" w:rsidRDefault="002D4EC5">
      <w:pPr>
        <w:pStyle w:val="Indeks1"/>
        <w:tabs>
          <w:tab w:val="right" w:leader="dot" w:pos="4449"/>
        </w:tabs>
        <w:rPr>
          <w:noProof/>
        </w:rPr>
      </w:pPr>
      <w:r>
        <w:rPr>
          <w:noProof/>
        </w:rPr>
        <w:t>Konvertierungsprogramm</w:t>
      </w:r>
      <w:r>
        <w:rPr>
          <w:noProof/>
        </w:rPr>
        <w:tab/>
        <w:t>9;37</w:t>
      </w:r>
    </w:p>
    <w:p w:rsidR="002D4EC5" w:rsidRDefault="002D4EC5">
      <w:pPr>
        <w:pStyle w:val="Indeks1"/>
        <w:tabs>
          <w:tab w:val="right" w:leader="dot" w:pos="4449"/>
        </w:tabs>
        <w:rPr>
          <w:noProof/>
        </w:rPr>
      </w:pPr>
      <w:r>
        <w:rPr>
          <w:noProof/>
        </w:rPr>
        <w:t>Kopieren</w:t>
      </w:r>
      <w:r>
        <w:rPr>
          <w:noProof/>
        </w:rPr>
        <w:tab/>
        <w:t>61;62;63;64;108</w:t>
      </w:r>
    </w:p>
    <w:p w:rsidR="002D4EC5" w:rsidRDefault="002D4EC5">
      <w:pPr>
        <w:pStyle w:val="Indeks1"/>
        <w:tabs>
          <w:tab w:val="right" w:leader="dot" w:pos="4449"/>
        </w:tabs>
        <w:rPr>
          <w:noProof/>
        </w:rPr>
      </w:pPr>
      <w:r>
        <w:rPr>
          <w:noProof/>
        </w:rPr>
        <w:t>Kopierfunktion</w:t>
      </w:r>
      <w:r>
        <w:rPr>
          <w:noProof/>
        </w:rPr>
        <w:tab/>
        <w:t>65</w:t>
      </w:r>
    </w:p>
    <w:p w:rsidR="002D4EC5" w:rsidRDefault="002D4EC5">
      <w:pPr>
        <w:pStyle w:val="Indeks1"/>
        <w:tabs>
          <w:tab w:val="right" w:leader="dot" w:pos="4449"/>
        </w:tabs>
        <w:rPr>
          <w:noProof/>
        </w:rPr>
      </w:pPr>
      <w:r>
        <w:rPr>
          <w:noProof/>
        </w:rPr>
        <w:t>K-Werten</w:t>
      </w:r>
      <w:r>
        <w:rPr>
          <w:noProof/>
        </w:rPr>
        <w:tab/>
        <w:t>45</w:t>
      </w:r>
    </w:p>
    <w:p w:rsidR="002D4EC5" w:rsidRDefault="002D4EC5">
      <w:pPr>
        <w:pStyle w:val="Indeksoverskrift"/>
        <w:keepNext/>
        <w:tabs>
          <w:tab w:val="right" w:leader="dot" w:pos="4449"/>
        </w:tabs>
        <w:rPr>
          <w:rFonts w:ascii="Calibri" w:hAnsi="Calibri" w:cs="Times New Roman"/>
          <w:b w:val="0"/>
          <w:bCs w:val="0"/>
          <w:noProof/>
        </w:rPr>
      </w:pPr>
      <w:r>
        <w:rPr>
          <w:noProof/>
        </w:rPr>
        <w:t>L</w:t>
      </w:r>
    </w:p>
    <w:p w:rsidR="002D4EC5" w:rsidRDefault="002D4EC5">
      <w:pPr>
        <w:pStyle w:val="Indeks1"/>
        <w:tabs>
          <w:tab w:val="right" w:leader="dot" w:pos="4449"/>
        </w:tabs>
        <w:rPr>
          <w:noProof/>
        </w:rPr>
      </w:pPr>
      <w:r>
        <w:rPr>
          <w:noProof/>
        </w:rPr>
        <w:t>Layout</w:t>
      </w:r>
      <w:r>
        <w:rPr>
          <w:noProof/>
        </w:rPr>
        <w:tab/>
        <w:t>7</w:t>
      </w:r>
    </w:p>
    <w:p w:rsidR="002D4EC5" w:rsidRDefault="002D4EC5">
      <w:pPr>
        <w:pStyle w:val="Indeks1"/>
        <w:tabs>
          <w:tab w:val="right" w:leader="dot" w:pos="4449"/>
        </w:tabs>
        <w:rPr>
          <w:noProof/>
        </w:rPr>
      </w:pPr>
      <w:r>
        <w:rPr>
          <w:noProof/>
        </w:rPr>
        <w:t>Listenform</w:t>
      </w:r>
      <w:r>
        <w:rPr>
          <w:noProof/>
        </w:rPr>
        <w:tab/>
        <w:t>33;96;108</w:t>
      </w:r>
    </w:p>
    <w:p w:rsidR="002D4EC5" w:rsidRDefault="002D4EC5">
      <w:pPr>
        <w:pStyle w:val="Indeks1"/>
        <w:tabs>
          <w:tab w:val="right" w:leader="dot" w:pos="4449"/>
        </w:tabs>
        <w:rPr>
          <w:noProof/>
        </w:rPr>
      </w:pPr>
      <w:r>
        <w:rPr>
          <w:noProof/>
        </w:rPr>
        <w:t>Listenprogramm</w:t>
      </w:r>
      <w:r>
        <w:rPr>
          <w:noProof/>
        </w:rPr>
        <w:tab/>
        <w:t>96;100;108</w:t>
      </w:r>
    </w:p>
    <w:p w:rsidR="002D4EC5" w:rsidRDefault="002D4EC5">
      <w:pPr>
        <w:pStyle w:val="Indeks1"/>
        <w:tabs>
          <w:tab w:val="right" w:leader="dot" w:pos="4449"/>
        </w:tabs>
        <w:rPr>
          <w:noProof/>
        </w:rPr>
      </w:pPr>
      <w:r>
        <w:rPr>
          <w:noProof/>
        </w:rPr>
        <w:t>Lizenz</w:t>
      </w:r>
      <w:r>
        <w:rPr>
          <w:noProof/>
        </w:rPr>
        <w:tab/>
        <w:t>27</w:t>
      </w:r>
    </w:p>
    <w:p w:rsidR="002D4EC5" w:rsidRDefault="002D4EC5">
      <w:pPr>
        <w:pStyle w:val="Indeks1"/>
        <w:tabs>
          <w:tab w:val="right" w:leader="dot" w:pos="4449"/>
        </w:tabs>
        <w:rPr>
          <w:noProof/>
        </w:rPr>
      </w:pPr>
      <w:r>
        <w:rPr>
          <w:noProof/>
        </w:rPr>
        <w:t>Lizenzinformationen</w:t>
      </w:r>
      <w:r>
        <w:rPr>
          <w:noProof/>
        </w:rPr>
        <w:tab/>
        <w:t>5;108</w:t>
      </w:r>
    </w:p>
    <w:p w:rsidR="002D4EC5" w:rsidRDefault="002D4EC5">
      <w:pPr>
        <w:pStyle w:val="Indeks1"/>
        <w:tabs>
          <w:tab w:val="right" w:leader="dot" w:pos="4449"/>
        </w:tabs>
        <w:rPr>
          <w:noProof/>
        </w:rPr>
      </w:pPr>
      <w:r>
        <w:rPr>
          <w:noProof/>
        </w:rPr>
        <w:t>Lizenzvereinbarung</w:t>
      </w:r>
      <w:r>
        <w:rPr>
          <w:noProof/>
        </w:rPr>
        <w:tab/>
        <w:t>5</w:t>
      </w:r>
    </w:p>
    <w:p w:rsidR="002D4EC5" w:rsidRDefault="002D4EC5">
      <w:pPr>
        <w:pStyle w:val="Indeks1"/>
        <w:tabs>
          <w:tab w:val="right" w:leader="dot" w:pos="4449"/>
        </w:tabs>
        <w:rPr>
          <w:noProof/>
        </w:rPr>
      </w:pPr>
      <w:r>
        <w:rPr>
          <w:noProof/>
        </w:rPr>
        <w:t>LOOP</w:t>
      </w:r>
      <w:r>
        <w:rPr>
          <w:noProof/>
        </w:rPr>
        <w:tab/>
        <w:t>97</w:t>
      </w:r>
    </w:p>
    <w:p w:rsidR="002D4EC5" w:rsidRDefault="002D4EC5">
      <w:pPr>
        <w:pStyle w:val="Indeks1"/>
        <w:tabs>
          <w:tab w:val="right" w:leader="dot" w:pos="4449"/>
        </w:tabs>
        <w:rPr>
          <w:noProof/>
        </w:rPr>
      </w:pPr>
      <w:r>
        <w:rPr>
          <w:noProof/>
        </w:rPr>
        <w:t>LOOP-Funktion</w:t>
      </w:r>
      <w:r>
        <w:rPr>
          <w:noProof/>
        </w:rPr>
        <w:tab/>
        <w:t>97</w:t>
      </w:r>
    </w:p>
    <w:p w:rsidR="002D4EC5" w:rsidRDefault="002D4EC5">
      <w:pPr>
        <w:pStyle w:val="Indeks1"/>
        <w:tabs>
          <w:tab w:val="right" w:leader="dot" w:pos="4449"/>
        </w:tabs>
        <w:rPr>
          <w:noProof/>
        </w:rPr>
      </w:pPr>
      <w:r>
        <w:rPr>
          <w:noProof/>
        </w:rPr>
        <w:t>Löschen</w:t>
      </w:r>
      <w:r>
        <w:rPr>
          <w:noProof/>
        </w:rPr>
        <w:tab/>
        <w:t>28;32;36;42;47;61;63;66;67;75;87;108</w:t>
      </w:r>
    </w:p>
    <w:p w:rsidR="002D4EC5" w:rsidRDefault="002D4EC5">
      <w:pPr>
        <w:pStyle w:val="Indeksoverskrift"/>
        <w:keepNext/>
        <w:tabs>
          <w:tab w:val="right" w:leader="dot" w:pos="4449"/>
        </w:tabs>
        <w:rPr>
          <w:rFonts w:ascii="Calibri" w:hAnsi="Calibri" w:cs="Times New Roman"/>
          <w:b w:val="0"/>
          <w:bCs w:val="0"/>
          <w:noProof/>
        </w:rPr>
      </w:pPr>
      <w:r>
        <w:rPr>
          <w:noProof/>
        </w:rPr>
        <w:t>M</w:t>
      </w:r>
    </w:p>
    <w:p w:rsidR="002D4EC5" w:rsidRDefault="002D4EC5">
      <w:pPr>
        <w:pStyle w:val="Indeks1"/>
        <w:tabs>
          <w:tab w:val="right" w:leader="dot" w:pos="4449"/>
        </w:tabs>
        <w:rPr>
          <w:noProof/>
        </w:rPr>
      </w:pPr>
      <w:r>
        <w:rPr>
          <w:noProof/>
        </w:rPr>
        <w:t>MAIN</w:t>
      </w:r>
      <w:r>
        <w:rPr>
          <w:noProof/>
        </w:rPr>
        <w:tab/>
        <w:t>85;101</w:t>
      </w:r>
    </w:p>
    <w:p w:rsidR="002D4EC5" w:rsidRDefault="002D4EC5">
      <w:pPr>
        <w:pStyle w:val="Indeks1"/>
        <w:tabs>
          <w:tab w:val="right" w:leader="dot" w:pos="4449"/>
        </w:tabs>
        <w:rPr>
          <w:noProof/>
        </w:rPr>
      </w:pPr>
      <w:r>
        <w:rPr>
          <w:noProof/>
        </w:rPr>
        <w:t>MAINDEL</w:t>
      </w:r>
      <w:r>
        <w:rPr>
          <w:noProof/>
        </w:rPr>
        <w:tab/>
        <w:t>88</w:t>
      </w:r>
    </w:p>
    <w:p w:rsidR="002D4EC5" w:rsidRDefault="002D4EC5">
      <w:pPr>
        <w:pStyle w:val="Indeks1"/>
        <w:tabs>
          <w:tab w:val="right" w:leader="dot" w:pos="4449"/>
        </w:tabs>
        <w:rPr>
          <w:noProof/>
        </w:rPr>
      </w:pPr>
      <w:r>
        <w:rPr>
          <w:noProof/>
        </w:rPr>
        <w:t>MAININS</w:t>
      </w:r>
      <w:r>
        <w:rPr>
          <w:noProof/>
        </w:rPr>
        <w:tab/>
        <w:t>88</w:t>
      </w:r>
    </w:p>
    <w:p w:rsidR="002D4EC5" w:rsidRDefault="002D4EC5">
      <w:pPr>
        <w:pStyle w:val="Indeks1"/>
        <w:tabs>
          <w:tab w:val="right" w:leader="dot" w:pos="4449"/>
        </w:tabs>
        <w:rPr>
          <w:noProof/>
        </w:rPr>
      </w:pPr>
      <w:r>
        <w:rPr>
          <w:noProof/>
        </w:rPr>
        <w:t>MAINWRT</w:t>
      </w:r>
      <w:r>
        <w:rPr>
          <w:noProof/>
        </w:rPr>
        <w:tab/>
        <w:t>88</w:t>
      </w:r>
    </w:p>
    <w:p w:rsidR="002D4EC5" w:rsidRDefault="002D4EC5">
      <w:pPr>
        <w:pStyle w:val="Indeks1"/>
        <w:tabs>
          <w:tab w:val="right" w:leader="dot" w:pos="4449"/>
        </w:tabs>
        <w:rPr>
          <w:noProof/>
        </w:rPr>
      </w:pPr>
      <w:r>
        <w:rPr>
          <w:noProof/>
        </w:rPr>
        <w:t>MENUS</w:t>
      </w:r>
      <w:r>
        <w:rPr>
          <w:noProof/>
        </w:rPr>
        <w:tab/>
        <w:t>107</w:t>
      </w:r>
    </w:p>
    <w:p w:rsidR="002D4EC5" w:rsidRDefault="002D4EC5">
      <w:pPr>
        <w:pStyle w:val="Indeks1"/>
        <w:tabs>
          <w:tab w:val="right" w:leader="dot" w:pos="4449"/>
        </w:tabs>
        <w:rPr>
          <w:noProof/>
        </w:rPr>
      </w:pPr>
      <w:r>
        <w:rPr>
          <w:noProof/>
        </w:rPr>
        <w:t>MESS</w:t>
      </w:r>
      <w:r>
        <w:rPr>
          <w:noProof/>
        </w:rPr>
        <w:tab/>
        <w:t>84</w:t>
      </w:r>
    </w:p>
    <w:p w:rsidR="002D4EC5" w:rsidRDefault="002D4EC5">
      <w:pPr>
        <w:pStyle w:val="Indeks1"/>
        <w:tabs>
          <w:tab w:val="right" w:leader="dot" w:pos="4449"/>
        </w:tabs>
        <w:rPr>
          <w:noProof/>
        </w:rPr>
      </w:pPr>
      <w:r>
        <w:rPr>
          <w:noProof/>
        </w:rPr>
        <w:t>Mitteilungsbox</w:t>
      </w:r>
      <w:r>
        <w:rPr>
          <w:noProof/>
        </w:rPr>
        <w:tab/>
        <w:t>84</w:t>
      </w:r>
    </w:p>
    <w:p w:rsidR="002D4EC5" w:rsidRDefault="002D4EC5">
      <w:pPr>
        <w:pStyle w:val="Indeksoverskrift"/>
        <w:keepNext/>
        <w:tabs>
          <w:tab w:val="right" w:leader="dot" w:pos="4449"/>
        </w:tabs>
        <w:rPr>
          <w:rFonts w:ascii="Calibri" w:hAnsi="Calibri" w:cs="Times New Roman"/>
          <w:b w:val="0"/>
          <w:bCs w:val="0"/>
          <w:noProof/>
        </w:rPr>
      </w:pPr>
      <w:r>
        <w:rPr>
          <w:noProof/>
        </w:rPr>
        <w:t>N</w:t>
      </w:r>
    </w:p>
    <w:p w:rsidR="002D4EC5" w:rsidRDefault="002D4EC5">
      <w:pPr>
        <w:pStyle w:val="Indeks1"/>
        <w:tabs>
          <w:tab w:val="right" w:leader="dot" w:pos="4449"/>
        </w:tabs>
        <w:rPr>
          <w:noProof/>
        </w:rPr>
      </w:pPr>
      <w:r>
        <w:rPr>
          <w:noProof/>
        </w:rPr>
        <w:t>NEXTFLD</w:t>
      </w:r>
      <w:r>
        <w:rPr>
          <w:noProof/>
        </w:rPr>
        <w:tab/>
        <w:t>94</w:t>
      </w:r>
    </w:p>
    <w:p w:rsidR="002D4EC5" w:rsidRDefault="002D4EC5">
      <w:pPr>
        <w:pStyle w:val="Indeksoverskrift"/>
        <w:keepNext/>
        <w:tabs>
          <w:tab w:val="right" w:leader="dot" w:pos="4449"/>
        </w:tabs>
        <w:rPr>
          <w:rFonts w:ascii="Calibri" w:hAnsi="Calibri" w:cs="Times New Roman"/>
          <w:b w:val="0"/>
          <w:bCs w:val="0"/>
          <w:noProof/>
        </w:rPr>
      </w:pPr>
      <w:r>
        <w:rPr>
          <w:noProof/>
        </w:rPr>
        <w:t>O</w:t>
      </w:r>
    </w:p>
    <w:p w:rsidR="002D4EC5" w:rsidRDefault="002D4EC5">
      <w:pPr>
        <w:pStyle w:val="Indeks1"/>
        <w:tabs>
          <w:tab w:val="right" w:leader="dot" w:pos="4449"/>
        </w:tabs>
        <w:rPr>
          <w:noProof/>
        </w:rPr>
      </w:pPr>
      <w:r>
        <w:rPr>
          <w:noProof/>
        </w:rPr>
        <w:t>ODBC</w:t>
      </w:r>
      <w:r>
        <w:rPr>
          <w:noProof/>
        </w:rPr>
        <w:tab/>
        <w:t>9</w:t>
      </w:r>
    </w:p>
    <w:p w:rsidR="002D4EC5" w:rsidRDefault="002D4EC5">
      <w:pPr>
        <w:pStyle w:val="Indeks1"/>
        <w:tabs>
          <w:tab w:val="right" w:leader="dot" w:pos="4449"/>
        </w:tabs>
        <w:rPr>
          <w:noProof/>
        </w:rPr>
      </w:pPr>
      <w:r>
        <w:rPr>
          <w:noProof/>
        </w:rPr>
        <w:t>ODBC-Treiber</w:t>
      </w:r>
      <w:r>
        <w:rPr>
          <w:noProof/>
        </w:rPr>
        <w:tab/>
        <w:t>9</w:t>
      </w:r>
    </w:p>
    <w:p w:rsidR="002D4EC5" w:rsidRDefault="002D4EC5">
      <w:pPr>
        <w:pStyle w:val="Indeks1"/>
        <w:tabs>
          <w:tab w:val="right" w:leader="dot" w:pos="4449"/>
        </w:tabs>
        <w:rPr>
          <w:noProof/>
        </w:rPr>
      </w:pPr>
      <w:r>
        <w:rPr>
          <w:noProof/>
        </w:rPr>
        <w:t>ON</w:t>
      </w:r>
      <w:r>
        <w:rPr>
          <w:noProof/>
        </w:rPr>
        <w:tab/>
        <w:t>88</w:t>
      </w:r>
    </w:p>
    <w:p w:rsidR="002D4EC5" w:rsidRDefault="002D4EC5">
      <w:pPr>
        <w:pStyle w:val="Indeks1"/>
        <w:tabs>
          <w:tab w:val="right" w:leader="dot" w:pos="4449"/>
        </w:tabs>
        <w:rPr>
          <w:noProof/>
        </w:rPr>
      </w:pPr>
      <w:r>
        <w:rPr>
          <w:noProof/>
        </w:rPr>
        <w:t>Optionen</w:t>
      </w:r>
      <w:r>
        <w:rPr>
          <w:noProof/>
        </w:rPr>
        <w:tab/>
        <w:t>69;108</w:t>
      </w:r>
    </w:p>
    <w:p w:rsidR="002D4EC5" w:rsidRDefault="002D4EC5">
      <w:pPr>
        <w:pStyle w:val="Indeksoverskrift"/>
        <w:keepNext/>
        <w:tabs>
          <w:tab w:val="right" w:leader="dot" w:pos="4449"/>
        </w:tabs>
        <w:rPr>
          <w:rFonts w:ascii="Calibri" w:hAnsi="Calibri" w:cs="Times New Roman"/>
          <w:b w:val="0"/>
          <w:bCs w:val="0"/>
          <w:noProof/>
        </w:rPr>
      </w:pPr>
      <w:r>
        <w:rPr>
          <w:noProof/>
        </w:rPr>
        <w:t>P</w:t>
      </w:r>
    </w:p>
    <w:p w:rsidR="002D4EC5" w:rsidRDefault="002D4EC5">
      <w:pPr>
        <w:pStyle w:val="Indeks1"/>
        <w:tabs>
          <w:tab w:val="right" w:leader="dot" w:pos="4449"/>
        </w:tabs>
        <w:rPr>
          <w:noProof/>
        </w:rPr>
      </w:pPr>
      <w:r>
        <w:rPr>
          <w:noProof/>
        </w:rPr>
        <w:t>PFEIL</w:t>
      </w:r>
      <w:r>
        <w:rPr>
          <w:noProof/>
        </w:rPr>
        <w:tab/>
        <w:t>29</w:t>
      </w:r>
    </w:p>
    <w:p w:rsidR="002D4EC5" w:rsidRDefault="002D4EC5">
      <w:pPr>
        <w:pStyle w:val="Indeks1"/>
        <w:tabs>
          <w:tab w:val="right" w:leader="dot" w:pos="4449"/>
        </w:tabs>
        <w:rPr>
          <w:noProof/>
        </w:rPr>
      </w:pPr>
      <w:r>
        <w:rPr>
          <w:noProof/>
        </w:rPr>
        <w:t>Pflegeprogramm</w:t>
      </w:r>
      <w:r>
        <w:rPr>
          <w:noProof/>
        </w:rPr>
        <w:tab/>
        <w:t>33;108</w:t>
      </w:r>
    </w:p>
    <w:p w:rsidR="002D4EC5" w:rsidRDefault="002D4EC5">
      <w:pPr>
        <w:pStyle w:val="Indeks1"/>
        <w:tabs>
          <w:tab w:val="right" w:leader="dot" w:pos="4449"/>
        </w:tabs>
        <w:rPr>
          <w:noProof/>
        </w:rPr>
      </w:pPr>
      <w:r>
        <w:rPr>
          <w:noProof/>
        </w:rPr>
        <w:t>Programmabschluss</w:t>
      </w:r>
      <w:r>
        <w:rPr>
          <w:noProof/>
        </w:rPr>
        <w:tab/>
        <w:t>33</w:t>
      </w:r>
    </w:p>
    <w:p w:rsidR="002D4EC5" w:rsidRDefault="002D4EC5">
      <w:pPr>
        <w:pStyle w:val="Indeks1"/>
        <w:tabs>
          <w:tab w:val="right" w:leader="dot" w:pos="4449"/>
        </w:tabs>
        <w:rPr>
          <w:noProof/>
        </w:rPr>
      </w:pPr>
      <w:r>
        <w:rPr>
          <w:noProof/>
        </w:rPr>
        <w:t>Programmberechnungen</w:t>
      </w:r>
      <w:r>
        <w:rPr>
          <w:noProof/>
        </w:rPr>
        <w:tab/>
        <w:t>72</w:t>
      </w:r>
    </w:p>
    <w:p w:rsidR="002D4EC5" w:rsidRDefault="002D4EC5">
      <w:pPr>
        <w:pStyle w:val="Indeks1"/>
        <w:tabs>
          <w:tab w:val="right" w:leader="dot" w:pos="4449"/>
        </w:tabs>
        <w:rPr>
          <w:noProof/>
        </w:rPr>
      </w:pPr>
      <w:r>
        <w:rPr>
          <w:noProof/>
        </w:rPr>
        <w:t>Programmdefinition</w:t>
      </w:r>
      <w:r>
        <w:rPr>
          <w:noProof/>
        </w:rPr>
        <w:tab/>
        <w:t>33</w:t>
      </w:r>
    </w:p>
    <w:p w:rsidR="002D4EC5" w:rsidRDefault="002D4EC5">
      <w:pPr>
        <w:pStyle w:val="Indeks1"/>
        <w:tabs>
          <w:tab w:val="right" w:leader="dot" w:pos="4449"/>
        </w:tabs>
        <w:rPr>
          <w:noProof/>
        </w:rPr>
      </w:pPr>
      <w:r>
        <w:rPr>
          <w:noProof/>
        </w:rPr>
        <w:t>Programmstart</w:t>
      </w:r>
      <w:r>
        <w:rPr>
          <w:noProof/>
        </w:rPr>
        <w:tab/>
        <w:t>5</w:t>
      </w:r>
    </w:p>
    <w:p w:rsidR="002D4EC5" w:rsidRDefault="002D4EC5">
      <w:pPr>
        <w:pStyle w:val="Indeksoverskrift"/>
        <w:keepNext/>
        <w:tabs>
          <w:tab w:val="right" w:leader="dot" w:pos="4449"/>
        </w:tabs>
        <w:rPr>
          <w:rFonts w:ascii="Calibri" w:hAnsi="Calibri" w:cs="Times New Roman"/>
          <w:b w:val="0"/>
          <w:bCs w:val="0"/>
          <w:noProof/>
        </w:rPr>
      </w:pPr>
      <w:r>
        <w:rPr>
          <w:noProof/>
        </w:rPr>
        <w:t>R</w:t>
      </w:r>
    </w:p>
    <w:p w:rsidR="002D4EC5" w:rsidRDefault="002D4EC5">
      <w:pPr>
        <w:pStyle w:val="Indeks1"/>
        <w:tabs>
          <w:tab w:val="right" w:leader="dot" w:pos="4449"/>
        </w:tabs>
        <w:rPr>
          <w:noProof/>
        </w:rPr>
      </w:pPr>
      <w:r>
        <w:rPr>
          <w:noProof/>
        </w:rPr>
        <w:t>RAPGEN</w:t>
      </w:r>
      <w:r>
        <w:rPr>
          <w:noProof/>
        </w:rPr>
        <w:tab/>
        <w:t>3;6;42;43;54;65;71;108</w:t>
      </w:r>
    </w:p>
    <w:p w:rsidR="002D4EC5" w:rsidRDefault="002D4EC5">
      <w:pPr>
        <w:pStyle w:val="Indeks1"/>
        <w:tabs>
          <w:tab w:val="right" w:leader="dot" w:pos="4449"/>
        </w:tabs>
        <w:rPr>
          <w:noProof/>
        </w:rPr>
      </w:pPr>
      <w:r>
        <w:rPr>
          <w:noProof/>
        </w:rPr>
        <w:t>RAPGEN-Programmen</w:t>
      </w:r>
      <w:r>
        <w:rPr>
          <w:noProof/>
        </w:rPr>
        <w:tab/>
        <w:t>71</w:t>
      </w:r>
    </w:p>
    <w:p w:rsidR="002D4EC5" w:rsidRDefault="002D4EC5">
      <w:pPr>
        <w:pStyle w:val="Indeks1"/>
        <w:tabs>
          <w:tab w:val="right" w:leader="dot" w:pos="4449"/>
        </w:tabs>
        <w:rPr>
          <w:noProof/>
        </w:rPr>
      </w:pPr>
      <w:r>
        <w:rPr>
          <w:noProof/>
        </w:rPr>
        <w:t>READ</w:t>
      </w:r>
      <w:r>
        <w:rPr>
          <w:noProof/>
        </w:rPr>
        <w:tab/>
        <w:t>72</w:t>
      </w:r>
    </w:p>
    <w:p w:rsidR="002D4EC5" w:rsidRDefault="002D4EC5">
      <w:pPr>
        <w:pStyle w:val="Indeks1"/>
        <w:tabs>
          <w:tab w:val="right" w:leader="dot" w:pos="4449"/>
        </w:tabs>
        <w:rPr>
          <w:noProof/>
        </w:rPr>
      </w:pPr>
      <w:r>
        <w:rPr>
          <w:noProof/>
        </w:rPr>
        <w:t>RETURN</w:t>
      </w:r>
      <w:r>
        <w:rPr>
          <w:noProof/>
        </w:rPr>
        <w:tab/>
        <w:t>84</w:t>
      </w:r>
    </w:p>
    <w:p w:rsidR="002D4EC5" w:rsidRDefault="002D4EC5">
      <w:pPr>
        <w:pStyle w:val="Indeks1"/>
        <w:tabs>
          <w:tab w:val="right" w:leader="dot" w:pos="4449"/>
        </w:tabs>
        <w:rPr>
          <w:noProof/>
        </w:rPr>
      </w:pPr>
      <w:r>
        <w:rPr>
          <w:noProof/>
        </w:rPr>
        <w:t>REWRITE</w:t>
      </w:r>
      <w:r>
        <w:rPr>
          <w:noProof/>
        </w:rPr>
        <w:tab/>
        <w:t>89</w:t>
      </w:r>
    </w:p>
    <w:p w:rsidR="002D4EC5" w:rsidRDefault="002D4EC5">
      <w:pPr>
        <w:pStyle w:val="Indeksoverskrift"/>
        <w:keepNext/>
        <w:tabs>
          <w:tab w:val="right" w:leader="dot" w:pos="4449"/>
        </w:tabs>
        <w:rPr>
          <w:rFonts w:ascii="Calibri" w:hAnsi="Calibri" w:cs="Times New Roman"/>
          <w:b w:val="0"/>
          <w:bCs w:val="0"/>
          <w:noProof/>
        </w:rPr>
      </w:pPr>
      <w:r>
        <w:rPr>
          <w:noProof/>
        </w:rPr>
        <w:t>S</w:t>
      </w:r>
    </w:p>
    <w:p w:rsidR="002D4EC5" w:rsidRDefault="002D4EC5">
      <w:pPr>
        <w:pStyle w:val="Indeks1"/>
        <w:tabs>
          <w:tab w:val="right" w:leader="dot" w:pos="4449"/>
        </w:tabs>
        <w:rPr>
          <w:noProof/>
        </w:rPr>
      </w:pPr>
      <w:r>
        <w:rPr>
          <w:noProof/>
        </w:rPr>
        <w:t>Saldoübertrag</w:t>
      </w:r>
      <w:r>
        <w:rPr>
          <w:noProof/>
        </w:rPr>
        <w:tab/>
        <w:t>103</w:t>
      </w:r>
    </w:p>
    <w:p w:rsidR="002D4EC5" w:rsidRDefault="002D4EC5">
      <w:pPr>
        <w:pStyle w:val="Indeks1"/>
        <w:tabs>
          <w:tab w:val="right" w:leader="dot" w:pos="4449"/>
        </w:tabs>
        <w:rPr>
          <w:noProof/>
        </w:rPr>
      </w:pPr>
      <w:r>
        <w:rPr>
          <w:noProof/>
        </w:rPr>
        <w:t>Schlüsseldefinition</w:t>
      </w:r>
      <w:r>
        <w:rPr>
          <w:noProof/>
        </w:rPr>
        <w:tab/>
        <w:t>51</w:t>
      </w:r>
    </w:p>
    <w:p w:rsidR="002D4EC5" w:rsidRDefault="002D4EC5">
      <w:pPr>
        <w:pStyle w:val="Indeks1"/>
        <w:tabs>
          <w:tab w:val="right" w:leader="dot" w:pos="4449"/>
        </w:tabs>
        <w:rPr>
          <w:noProof/>
        </w:rPr>
      </w:pPr>
      <w:r>
        <w:rPr>
          <w:noProof/>
        </w:rPr>
        <w:t>Seitenwechsel</w:t>
      </w:r>
      <w:r>
        <w:rPr>
          <w:noProof/>
        </w:rPr>
        <w:tab/>
        <w:t>33</w:t>
      </w:r>
    </w:p>
    <w:p w:rsidR="002D4EC5" w:rsidRDefault="002D4EC5">
      <w:pPr>
        <w:pStyle w:val="Indeks1"/>
        <w:tabs>
          <w:tab w:val="right" w:leader="dot" w:pos="4449"/>
        </w:tabs>
        <w:rPr>
          <w:noProof/>
        </w:rPr>
      </w:pPr>
      <w:r>
        <w:rPr>
          <w:noProof/>
        </w:rPr>
        <w:t>Selektionen</w:t>
      </w:r>
      <w:r>
        <w:rPr>
          <w:noProof/>
        </w:rPr>
        <w:tab/>
        <w:t>27</w:t>
      </w:r>
    </w:p>
    <w:p w:rsidR="002D4EC5" w:rsidRDefault="002D4EC5">
      <w:pPr>
        <w:pStyle w:val="Indeks1"/>
        <w:tabs>
          <w:tab w:val="right" w:leader="dot" w:pos="4449"/>
        </w:tabs>
        <w:rPr>
          <w:noProof/>
        </w:rPr>
      </w:pPr>
      <w:r>
        <w:rPr>
          <w:noProof/>
        </w:rPr>
        <w:t>SEQ</w:t>
      </w:r>
      <w:r>
        <w:rPr>
          <w:noProof/>
        </w:rPr>
        <w:tab/>
        <w:t>106</w:t>
      </w:r>
    </w:p>
    <w:p w:rsidR="002D4EC5" w:rsidRDefault="002D4EC5">
      <w:pPr>
        <w:pStyle w:val="Indeks1"/>
        <w:tabs>
          <w:tab w:val="right" w:leader="dot" w:pos="4449"/>
        </w:tabs>
        <w:rPr>
          <w:noProof/>
        </w:rPr>
      </w:pPr>
      <w:r>
        <w:rPr>
          <w:noProof/>
        </w:rPr>
        <w:t>SETUPD</w:t>
      </w:r>
      <w:r>
        <w:rPr>
          <w:noProof/>
        </w:rPr>
        <w:tab/>
        <w:t>104</w:t>
      </w:r>
    </w:p>
    <w:p w:rsidR="002D4EC5" w:rsidRDefault="002D4EC5">
      <w:pPr>
        <w:pStyle w:val="Indeks1"/>
        <w:tabs>
          <w:tab w:val="right" w:leader="dot" w:pos="4449"/>
        </w:tabs>
        <w:rPr>
          <w:noProof/>
        </w:rPr>
      </w:pPr>
      <w:r>
        <w:rPr>
          <w:noProof/>
        </w:rPr>
        <w:t>SQL</w:t>
      </w:r>
      <w:r>
        <w:rPr>
          <w:noProof/>
        </w:rPr>
        <w:tab/>
        <w:t>9;22;40;48;69</w:t>
      </w:r>
    </w:p>
    <w:p w:rsidR="002D4EC5" w:rsidRDefault="002D4EC5">
      <w:pPr>
        <w:pStyle w:val="Indeks1"/>
        <w:tabs>
          <w:tab w:val="right" w:leader="dot" w:pos="4449"/>
        </w:tabs>
        <w:rPr>
          <w:noProof/>
        </w:rPr>
      </w:pPr>
      <w:r>
        <w:rPr>
          <w:noProof/>
        </w:rPr>
        <w:t>SQL-Name</w:t>
      </w:r>
      <w:r>
        <w:rPr>
          <w:noProof/>
        </w:rPr>
        <w:tab/>
        <w:t>22;40;48;69</w:t>
      </w:r>
    </w:p>
    <w:p w:rsidR="002D4EC5" w:rsidRDefault="002D4EC5">
      <w:pPr>
        <w:pStyle w:val="Indeks1"/>
        <w:tabs>
          <w:tab w:val="right" w:leader="dot" w:pos="4449"/>
        </w:tabs>
        <w:rPr>
          <w:noProof/>
        </w:rPr>
      </w:pPr>
      <w:r>
        <w:rPr>
          <w:noProof/>
        </w:rPr>
        <w:t>SQL-Namen</w:t>
      </w:r>
      <w:r>
        <w:rPr>
          <w:noProof/>
        </w:rPr>
        <w:tab/>
        <w:t>22;40;69</w:t>
      </w:r>
    </w:p>
    <w:p w:rsidR="002D4EC5" w:rsidRDefault="002D4EC5">
      <w:pPr>
        <w:pStyle w:val="Indeks1"/>
        <w:tabs>
          <w:tab w:val="right" w:leader="dot" w:pos="4449"/>
        </w:tabs>
        <w:rPr>
          <w:noProof/>
        </w:rPr>
      </w:pPr>
      <w:r>
        <w:rPr>
          <w:noProof/>
        </w:rPr>
        <w:t>SQL-Sprache</w:t>
      </w:r>
      <w:r>
        <w:rPr>
          <w:noProof/>
        </w:rPr>
        <w:tab/>
        <w:t>22;48</w:t>
      </w:r>
    </w:p>
    <w:p w:rsidR="002D4EC5" w:rsidRDefault="002D4EC5">
      <w:pPr>
        <w:pStyle w:val="Indeks1"/>
        <w:tabs>
          <w:tab w:val="right" w:leader="dot" w:pos="4449"/>
        </w:tabs>
        <w:rPr>
          <w:noProof/>
        </w:rPr>
      </w:pPr>
      <w:r>
        <w:rPr>
          <w:noProof/>
        </w:rPr>
        <w:t>SUBFUNKTIONEN</w:t>
      </w:r>
      <w:r>
        <w:rPr>
          <w:noProof/>
        </w:rPr>
        <w:tab/>
        <w:t>76</w:t>
      </w:r>
    </w:p>
    <w:p w:rsidR="002D4EC5" w:rsidRDefault="002D4EC5">
      <w:pPr>
        <w:pStyle w:val="Indeks1"/>
        <w:tabs>
          <w:tab w:val="right" w:leader="dot" w:pos="4449"/>
        </w:tabs>
        <w:rPr>
          <w:noProof/>
        </w:rPr>
      </w:pPr>
      <w:r>
        <w:rPr>
          <w:noProof/>
        </w:rPr>
        <w:t>Summen</w:t>
      </w:r>
      <w:r>
        <w:rPr>
          <w:noProof/>
        </w:rPr>
        <w:tab/>
        <w:t>102</w:t>
      </w:r>
    </w:p>
    <w:p w:rsidR="002D4EC5" w:rsidRDefault="002D4EC5">
      <w:pPr>
        <w:pStyle w:val="Indeks1"/>
        <w:tabs>
          <w:tab w:val="right" w:leader="dot" w:pos="4449"/>
        </w:tabs>
        <w:rPr>
          <w:noProof/>
        </w:rPr>
      </w:pPr>
      <w:r>
        <w:rPr>
          <w:noProof/>
        </w:rPr>
        <w:t>Summenbildung</w:t>
      </w:r>
      <w:r>
        <w:rPr>
          <w:noProof/>
        </w:rPr>
        <w:tab/>
        <w:t>91;102;109</w:t>
      </w:r>
    </w:p>
    <w:p w:rsidR="002D4EC5" w:rsidRDefault="002D4EC5">
      <w:pPr>
        <w:pStyle w:val="Indeks1"/>
        <w:tabs>
          <w:tab w:val="right" w:leader="dot" w:pos="4449"/>
        </w:tabs>
        <w:rPr>
          <w:noProof/>
        </w:rPr>
      </w:pPr>
      <w:r>
        <w:rPr>
          <w:noProof/>
        </w:rPr>
        <w:t>SUM-Routine</w:t>
      </w:r>
      <w:r>
        <w:rPr>
          <w:noProof/>
        </w:rPr>
        <w:tab/>
        <w:t>99;102;109</w:t>
      </w:r>
    </w:p>
    <w:p w:rsidR="002D4EC5" w:rsidRDefault="002D4EC5">
      <w:pPr>
        <w:pStyle w:val="Indeks1"/>
        <w:tabs>
          <w:tab w:val="right" w:leader="dot" w:pos="4449"/>
        </w:tabs>
        <w:rPr>
          <w:noProof/>
        </w:rPr>
      </w:pPr>
      <w:r>
        <w:rPr>
          <w:noProof/>
        </w:rPr>
        <w:t>SUM-Routinen</w:t>
      </w:r>
      <w:r>
        <w:rPr>
          <w:noProof/>
        </w:rPr>
        <w:tab/>
        <w:t>102</w:t>
      </w:r>
    </w:p>
    <w:p w:rsidR="002D4EC5" w:rsidRDefault="002D4EC5">
      <w:pPr>
        <w:pStyle w:val="Indeks1"/>
        <w:tabs>
          <w:tab w:val="right" w:leader="dot" w:pos="4449"/>
        </w:tabs>
        <w:rPr>
          <w:noProof/>
        </w:rPr>
      </w:pPr>
      <w:r>
        <w:rPr>
          <w:noProof/>
        </w:rPr>
        <w:t>Superindex</w:t>
      </w:r>
      <w:r>
        <w:rPr>
          <w:noProof/>
        </w:rPr>
        <w:tab/>
        <w:t>27</w:t>
      </w:r>
    </w:p>
    <w:p w:rsidR="002D4EC5" w:rsidRDefault="002D4EC5">
      <w:pPr>
        <w:pStyle w:val="Indeks1"/>
        <w:tabs>
          <w:tab w:val="right" w:leader="dot" w:pos="4449"/>
        </w:tabs>
        <w:rPr>
          <w:noProof/>
        </w:rPr>
      </w:pPr>
      <w:r>
        <w:rPr>
          <w:noProof/>
        </w:rPr>
        <w:t>Symbolleiste</w:t>
      </w:r>
      <w:r>
        <w:rPr>
          <w:noProof/>
        </w:rPr>
        <w:tab/>
        <w:t>11;12;28;42;53;56;75;108</w:t>
      </w:r>
    </w:p>
    <w:p w:rsidR="002D4EC5" w:rsidRDefault="002D4EC5">
      <w:pPr>
        <w:pStyle w:val="Indeks1"/>
        <w:tabs>
          <w:tab w:val="right" w:leader="dot" w:pos="4449"/>
        </w:tabs>
        <w:rPr>
          <w:noProof/>
        </w:rPr>
      </w:pPr>
      <w:r>
        <w:rPr>
          <w:noProof/>
        </w:rPr>
        <w:t>Systemdatum</w:t>
      </w:r>
      <w:r>
        <w:rPr>
          <w:noProof/>
        </w:rPr>
        <w:tab/>
        <w:t>30</w:t>
      </w:r>
    </w:p>
    <w:p w:rsidR="002D4EC5" w:rsidRDefault="002D4EC5">
      <w:pPr>
        <w:pStyle w:val="Indeks1"/>
        <w:tabs>
          <w:tab w:val="right" w:leader="dot" w:pos="4449"/>
        </w:tabs>
        <w:rPr>
          <w:noProof/>
        </w:rPr>
      </w:pPr>
      <w:r>
        <w:rPr>
          <w:noProof/>
        </w:rPr>
        <w:t>Systemfelder</w:t>
      </w:r>
      <w:r>
        <w:rPr>
          <w:noProof/>
        </w:rPr>
        <w:tab/>
        <w:t>7</w:t>
      </w:r>
    </w:p>
    <w:p w:rsidR="002D4EC5" w:rsidRDefault="002D4EC5">
      <w:pPr>
        <w:pStyle w:val="Indeksoverskrift"/>
        <w:keepNext/>
        <w:tabs>
          <w:tab w:val="right" w:leader="dot" w:pos="4449"/>
        </w:tabs>
        <w:rPr>
          <w:rFonts w:ascii="Calibri" w:hAnsi="Calibri" w:cs="Times New Roman"/>
          <w:b w:val="0"/>
          <w:bCs w:val="0"/>
          <w:noProof/>
        </w:rPr>
      </w:pPr>
      <w:r>
        <w:rPr>
          <w:noProof/>
        </w:rPr>
        <w:t>T</w:t>
      </w:r>
    </w:p>
    <w:p w:rsidR="002D4EC5" w:rsidRDefault="002D4EC5">
      <w:pPr>
        <w:pStyle w:val="Indeks1"/>
        <w:tabs>
          <w:tab w:val="right" w:leader="dot" w:pos="4449"/>
        </w:tabs>
        <w:rPr>
          <w:noProof/>
        </w:rPr>
      </w:pPr>
      <w:r>
        <w:rPr>
          <w:noProof/>
        </w:rPr>
        <w:t>TRANS</w:t>
      </w:r>
      <w:r>
        <w:rPr>
          <w:noProof/>
        </w:rPr>
        <w:tab/>
        <w:t>101</w:t>
      </w:r>
    </w:p>
    <w:p w:rsidR="002D4EC5" w:rsidRDefault="002D4EC5">
      <w:pPr>
        <w:pStyle w:val="Indeks1"/>
        <w:tabs>
          <w:tab w:val="right" w:leader="dot" w:pos="4449"/>
        </w:tabs>
        <w:rPr>
          <w:noProof/>
        </w:rPr>
      </w:pPr>
      <w:r>
        <w:rPr>
          <w:noProof/>
        </w:rPr>
        <w:t>Transaktionen</w:t>
      </w:r>
      <w:r>
        <w:rPr>
          <w:noProof/>
        </w:rPr>
        <w:tab/>
        <w:t>8;27;75;102;108</w:t>
      </w:r>
    </w:p>
    <w:p w:rsidR="002D4EC5" w:rsidRDefault="002D4EC5">
      <w:pPr>
        <w:pStyle w:val="Indeks1"/>
        <w:tabs>
          <w:tab w:val="right" w:leader="dot" w:pos="4449"/>
        </w:tabs>
        <w:rPr>
          <w:noProof/>
        </w:rPr>
      </w:pPr>
      <w:r>
        <w:rPr>
          <w:noProof/>
        </w:rPr>
        <w:t>Transaktions-Erfassungsprogramme</w:t>
      </w:r>
      <w:r>
        <w:rPr>
          <w:noProof/>
        </w:rPr>
        <w:tab/>
        <w:t>98;108</w:t>
      </w:r>
    </w:p>
    <w:p w:rsidR="002D4EC5" w:rsidRDefault="002D4EC5">
      <w:pPr>
        <w:pStyle w:val="Indeks1"/>
        <w:tabs>
          <w:tab w:val="right" w:leader="dot" w:pos="4449"/>
        </w:tabs>
        <w:rPr>
          <w:noProof/>
        </w:rPr>
      </w:pPr>
      <w:r>
        <w:rPr>
          <w:noProof/>
        </w:rPr>
        <w:t>Transaktionszeile</w:t>
      </w:r>
      <w:r>
        <w:rPr>
          <w:noProof/>
        </w:rPr>
        <w:tab/>
        <w:t>101;103</w:t>
      </w:r>
    </w:p>
    <w:p w:rsidR="002D4EC5" w:rsidRDefault="002D4EC5">
      <w:pPr>
        <w:pStyle w:val="Indeks1"/>
        <w:tabs>
          <w:tab w:val="right" w:leader="dot" w:pos="4449"/>
        </w:tabs>
        <w:rPr>
          <w:noProof/>
        </w:rPr>
      </w:pPr>
      <w:r>
        <w:rPr>
          <w:noProof/>
        </w:rPr>
        <w:t>TRANSDEF</w:t>
      </w:r>
      <w:r>
        <w:rPr>
          <w:noProof/>
        </w:rPr>
        <w:tab/>
        <w:t>103</w:t>
      </w:r>
    </w:p>
    <w:p w:rsidR="002D4EC5" w:rsidRDefault="002D4EC5">
      <w:pPr>
        <w:pStyle w:val="Indeks1"/>
        <w:tabs>
          <w:tab w:val="right" w:leader="dot" w:pos="4449"/>
        </w:tabs>
        <w:rPr>
          <w:noProof/>
        </w:rPr>
      </w:pPr>
      <w:r>
        <w:rPr>
          <w:noProof/>
        </w:rPr>
        <w:t>TRANSKEY</w:t>
      </w:r>
      <w:r>
        <w:rPr>
          <w:noProof/>
        </w:rPr>
        <w:tab/>
        <w:t>102</w:t>
      </w:r>
    </w:p>
    <w:p w:rsidR="002D4EC5" w:rsidRDefault="002D4EC5">
      <w:pPr>
        <w:pStyle w:val="Indeks1"/>
        <w:tabs>
          <w:tab w:val="right" w:leader="dot" w:pos="4449"/>
        </w:tabs>
        <w:rPr>
          <w:noProof/>
        </w:rPr>
      </w:pPr>
      <w:r>
        <w:rPr>
          <w:noProof/>
        </w:rPr>
        <w:t>Treiber</w:t>
      </w:r>
      <w:r>
        <w:rPr>
          <w:noProof/>
        </w:rPr>
        <w:tab/>
        <w:t>16</w:t>
      </w:r>
    </w:p>
    <w:p w:rsidR="002D4EC5" w:rsidRDefault="002D4EC5">
      <w:pPr>
        <w:pStyle w:val="Indeksoverskrift"/>
        <w:keepNext/>
        <w:tabs>
          <w:tab w:val="right" w:leader="dot" w:pos="4449"/>
        </w:tabs>
        <w:rPr>
          <w:rFonts w:ascii="Calibri" w:hAnsi="Calibri" w:cs="Times New Roman"/>
          <w:b w:val="0"/>
          <w:bCs w:val="0"/>
          <w:noProof/>
        </w:rPr>
      </w:pPr>
      <w:r>
        <w:rPr>
          <w:noProof/>
        </w:rPr>
        <w:t>U</w:t>
      </w:r>
    </w:p>
    <w:p w:rsidR="002D4EC5" w:rsidRDefault="002D4EC5">
      <w:pPr>
        <w:pStyle w:val="Indeks1"/>
        <w:tabs>
          <w:tab w:val="right" w:leader="dot" w:pos="4449"/>
        </w:tabs>
        <w:rPr>
          <w:noProof/>
        </w:rPr>
      </w:pPr>
      <w:r>
        <w:rPr>
          <w:noProof/>
        </w:rPr>
        <w:t>Überschrift</w:t>
      </w:r>
      <w:r>
        <w:rPr>
          <w:noProof/>
        </w:rPr>
        <w:tab/>
        <w:t>21</w:t>
      </w:r>
    </w:p>
    <w:p w:rsidR="002D4EC5" w:rsidRDefault="002D4EC5">
      <w:pPr>
        <w:pStyle w:val="Indeks1"/>
        <w:tabs>
          <w:tab w:val="right" w:leader="dot" w:pos="4449"/>
        </w:tabs>
        <w:rPr>
          <w:noProof/>
        </w:rPr>
      </w:pPr>
      <w:r>
        <w:rPr>
          <w:noProof/>
        </w:rPr>
        <w:t>UNIX</w:t>
      </w:r>
      <w:r>
        <w:rPr>
          <w:noProof/>
        </w:rPr>
        <w:tab/>
        <w:t>9</w:t>
      </w:r>
    </w:p>
    <w:p w:rsidR="002D4EC5" w:rsidRDefault="002D4EC5">
      <w:pPr>
        <w:pStyle w:val="Indeksoverskrift"/>
        <w:keepNext/>
        <w:tabs>
          <w:tab w:val="right" w:leader="dot" w:pos="4449"/>
        </w:tabs>
        <w:rPr>
          <w:rFonts w:ascii="Calibri" w:hAnsi="Calibri" w:cs="Times New Roman"/>
          <w:b w:val="0"/>
          <w:bCs w:val="0"/>
          <w:noProof/>
        </w:rPr>
      </w:pPr>
      <w:r>
        <w:rPr>
          <w:noProof/>
        </w:rPr>
        <w:t>V</w:t>
      </w:r>
    </w:p>
    <w:p w:rsidR="002D4EC5" w:rsidRDefault="002D4EC5">
      <w:pPr>
        <w:pStyle w:val="Indeks1"/>
        <w:tabs>
          <w:tab w:val="right" w:leader="dot" w:pos="4449"/>
        </w:tabs>
        <w:rPr>
          <w:noProof/>
        </w:rPr>
      </w:pPr>
      <w:r>
        <w:rPr>
          <w:noProof/>
        </w:rPr>
        <w:t>Verknüpfungen</w:t>
      </w:r>
      <w:r>
        <w:rPr>
          <w:noProof/>
        </w:rPr>
        <w:tab/>
        <w:t>71;73;108</w:t>
      </w:r>
    </w:p>
    <w:p w:rsidR="002D4EC5" w:rsidRDefault="002D4EC5">
      <w:pPr>
        <w:pStyle w:val="Indeks1"/>
        <w:tabs>
          <w:tab w:val="right" w:leader="dot" w:pos="4449"/>
        </w:tabs>
        <w:rPr>
          <w:noProof/>
        </w:rPr>
      </w:pPr>
      <w:r>
        <w:rPr>
          <w:noProof/>
        </w:rPr>
        <w:t>Verknüpfungsdiagramm</w:t>
      </w:r>
      <w:r>
        <w:rPr>
          <w:noProof/>
        </w:rPr>
        <w:tab/>
        <w:t>69</w:t>
      </w:r>
    </w:p>
    <w:p w:rsidR="002D4EC5" w:rsidRDefault="002D4EC5">
      <w:pPr>
        <w:pStyle w:val="Indeksoverskrift"/>
        <w:keepNext/>
        <w:tabs>
          <w:tab w:val="right" w:leader="dot" w:pos="4449"/>
        </w:tabs>
        <w:rPr>
          <w:rFonts w:ascii="Calibri" w:hAnsi="Calibri" w:cs="Times New Roman"/>
          <w:b w:val="0"/>
          <w:bCs w:val="0"/>
          <w:noProof/>
        </w:rPr>
      </w:pPr>
      <w:r>
        <w:rPr>
          <w:noProof/>
        </w:rPr>
        <w:t>W</w:t>
      </w:r>
    </w:p>
    <w:p w:rsidR="002D4EC5" w:rsidRDefault="002D4EC5">
      <w:pPr>
        <w:pStyle w:val="Indeks1"/>
        <w:tabs>
          <w:tab w:val="right" w:leader="dot" w:pos="4449"/>
        </w:tabs>
        <w:rPr>
          <w:noProof/>
        </w:rPr>
      </w:pPr>
      <w:r>
        <w:rPr>
          <w:noProof/>
        </w:rPr>
        <w:t>WW</w:t>
      </w:r>
      <w:r>
        <w:rPr>
          <w:noProof/>
        </w:rPr>
        <w:tab/>
        <w:t>7;14;43</w:t>
      </w:r>
    </w:p>
    <w:p w:rsidR="002D4EC5" w:rsidRDefault="002D4EC5">
      <w:pPr>
        <w:pStyle w:val="Indeksoverskrift"/>
        <w:keepNext/>
        <w:tabs>
          <w:tab w:val="right" w:leader="dot" w:pos="4449"/>
        </w:tabs>
        <w:rPr>
          <w:rFonts w:ascii="Calibri" w:hAnsi="Calibri" w:cs="Times New Roman"/>
          <w:b w:val="0"/>
          <w:bCs w:val="0"/>
          <w:noProof/>
        </w:rPr>
      </w:pPr>
      <w:r>
        <w:rPr>
          <w:noProof/>
        </w:rPr>
        <w:t>X</w:t>
      </w:r>
    </w:p>
    <w:p w:rsidR="002D4EC5" w:rsidRDefault="002D4EC5">
      <w:pPr>
        <w:pStyle w:val="Indeks1"/>
        <w:tabs>
          <w:tab w:val="right" w:leader="dot" w:pos="4449"/>
        </w:tabs>
        <w:rPr>
          <w:noProof/>
        </w:rPr>
      </w:pPr>
      <w:r>
        <w:rPr>
          <w:noProof/>
        </w:rPr>
        <w:t>X-Basic-Treiber</w:t>
      </w:r>
      <w:r>
        <w:rPr>
          <w:noProof/>
        </w:rPr>
        <w:tab/>
        <w:t>9</w:t>
      </w:r>
    </w:p>
    <w:p w:rsidR="002D4EC5" w:rsidRDefault="002D4EC5" w:rsidP="002D4EC5">
      <w:pPr>
        <w:rPr>
          <w:noProof/>
        </w:rPr>
        <w:sectPr w:rsidR="002D4EC5" w:rsidSect="002D4EC5">
          <w:type w:val="continuous"/>
          <w:pgSz w:w="11906" w:h="16838"/>
          <w:pgMar w:top="1701" w:right="1134" w:bottom="1701" w:left="1134" w:header="708" w:footer="708" w:gutter="0"/>
          <w:cols w:num="2" w:space="720"/>
          <w:titlePg/>
          <w:docGrid w:linePitch="360"/>
        </w:sectPr>
      </w:pPr>
    </w:p>
    <w:p w:rsidR="005855DE" w:rsidRPr="002D4EC5" w:rsidRDefault="002D4EC5" w:rsidP="002D4EC5">
      <w:r>
        <w:fldChar w:fldCharType="end"/>
      </w:r>
    </w:p>
    <w:sectPr w:rsidR="005855DE" w:rsidRPr="002D4EC5" w:rsidSect="002D4EC5">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BF0" w:rsidRDefault="00B45BF0" w:rsidP="00D40C1A">
      <w:r>
        <w:separator/>
      </w:r>
    </w:p>
  </w:endnote>
  <w:endnote w:type="continuationSeparator" w:id="0">
    <w:p w:rsidR="00B45BF0" w:rsidRDefault="00B45BF0" w:rsidP="00D40C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1A" w:rsidRDefault="00D40C1A" w:rsidP="00B45BF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D40C1A" w:rsidRDefault="00D40C1A" w:rsidP="00D40C1A">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1A" w:rsidRDefault="00D40C1A" w:rsidP="00B45BF0">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45263C">
      <w:rPr>
        <w:rStyle w:val="Sidetal"/>
        <w:noProof/>
      </w:rPr>
      <w:t>2</w:t>
    </w:r>
    <w:r>
      <w:rPr>
        <w:rStyle w:val="Sidetal"/>
      </w:rPr>
      <w:fldChar w:fldCharType="end"/>
    </w:r>
  </w:p>
  <w:p w:rsidR="00D40C1A" w:rsidRDefault="00D40C1A" w:rsidP="00D40C1A">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1A" w:rsidRDefault="00D40C1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BF0" w:rsidRDefault="00B45BF0" w:rsidP="00D40C1A">
      <w:r>
        <w:separator/>
      </w:r>
    </w:p>
  </w:footnote>
  <w:footnote w:type="continuationSeparator" w:id="0">
    <w:p w:rsidR="00B45BF0" w:rsidRDefault="00B45BF0" w:rsidP="00D40C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1A" w:rsidRDefault="00D40C1A">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1A" w:rsidRDefault="00D40C1A">
    <w:pPr>
      <w:pStyle w:val="Sidehoved"/>
    </w:pPr>
    <w:r>
      <w:t>DATAMASTER Anwender Handbuch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C1A" w:rsidRDefault="00D40C1A">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36C86"/>
    <w:rsid w:val="00054729"/>
    <w:rsid w:val="000654DB"/>
    <w:rsid w:val="000903BE"/>
    <w:rsid w:val="000D41AB"/>
    <w:rsid w:val="00100845"/>
    <w:rsid w:val="00147075"/>
    <w:rsid w:val="001974B7"/>
    <w:rsid w:val="001A0851"/>
    <w:rsid w:val="001A76D0"/>
    <w:rsid w:val="001B706E"/>
    <w:rsid w:val="001D3695"/>
    <w:rsid w:val="001F2A19"/>
    <w:rsid w:val="0021149A"/>
    <w:rsid w:val="002302E5"/>
    <w:rsid w:val="00231FB1"/>
    <w:rsid w:val="002479EF"/>
    <w:rsid w:val="00276C23"/>
    <w:rsid w:val="0028210E"/>
    <w:rsid w:val="0028722A"/>
    <w:rsid w:val="002A4D6B"/>
    <w:rsid w:val="002A52C2"/>
    <w:rsid w:val="002D4EC5"/>
    <w:rsid w:val="00337954"/>
    <w:rsid w:val="003453EE"/>
    <w:rsid w:val="00357343"/>
    <w:rsid w:val="003737CB"/>
    <w:rsid w:val="003947CD"/>
    <w:rsid w:val="00427A38"/>
    <w:rsid w:val="00433E1E"/>
    <w:rsid w:val="0045263C"/>
    <w:rsid w:val="004A33B9"/>
    <w:rsid w:val="004D7B3D"/>
    <w:rsid w:val="004F2E47"/>
    <w:rsid w:val="004F6C81"/>
    <w:rsid w:val="00511AA0"/>
    <w:rsid w:val="00515780"/>
    <w:rsid w:val="005322D5"/>
    <w:rsid w:val="00552AC8"/>
    <w:rsid w:val="0055320A"/>
    <w:rsid w:val="005855DE"/>
    <w:rsid w:val="005A03F8"/>
    <w:rsid w:val="005A69D6"/>
    <w:rsid w:val="005D74A5"/>
    <w:rsid w:val="00693D11"/>
    <w:rsid w:val="006C57F7"/>
    <w:rsid w:val="006E2E7F"/>
    <w:rsid w:val="006F4968"/>
    <w:rsid w:val="00776C77"/>
    <w:rsid w:val="00791C73"/>
    <w:rsid w:val="007A281F"/>
    <w:rsid w:val="007B2C2B"/>
    <w:rsid w:val="007B3C22"/>
    <w:rsid w:val="007D5A5A"/>
    <w:rsid w:val="007E5B4A"/>
    <w:rsid w:val="00815948"/>
    <w:rsid w:val="008215A6"/>
    <w:rsid w:val="00834F00"/>
    <w:rsid w:val="00844C33"/>
    <w:rsid w:val="00845770"/>
    <w:rsid w:val="0086173F"/>
    <w:rsid w:val="008B3CD2"/>
    <w:rsid w:val="008D5A8C"/>
    <w:rsid w:val="008D5D62"/>
    <w:rsid w:val="0091225A"/>
    <w:rsid w:val="009122E6"/>
    <w:rsid w:val="009424B8"/>
    <w:rsid w:val="009437DF"/>
    <w:rsid w:val="0096536D"/>
    <w:rsid w:val="00980662"/>
    <w:rsid w:val="0098716D"/>
    <w:rsid w:val="00990AD7"/>
    <w:rsid w:val="009D5E4E"/>
    <w:rsid w:val="009E1F2D"/>
    <w:rsid w:val="009E4FD4"/>
    <w:rsid w:val="00A046A8"/>
    <w:rsid w:val="00A106B3"/>
    <w:rsid w:val="00A201F2"/>
    <w:rsid w:val="00A20A9D"/>
    <w:rsid w:val="00A21301"/>
    <w:rsid w:val="00A4125C"/>
    <w:rsid w:val="00A44038"/>
    <w:rsid w:val="00A943EE"/>
    <w:rsid w:val="00AA0A45"/>
    <w:rsid w:val="00AD7196"/>
    <w:rsid w:val="00AF10E6"/>
    <w:rsid w:val="00AF2A22"/>
    <w:rsid w:val="00AF2F80"/>
    <w:rsid w:val="00B45BF0"/>
    <w:rsid w:val="00BB5A55"/>
    <w:rsid w:val="00BD1388"/>
    <w:rsid w:val="00BD67A8"/>
    <w:rsid w:val="00BE009A"/>
    <w:rsid w:val="00BE20FD"/>
    <w:rsid w:val="00BE6650"/>
    <w:rsid w:val="00C356EC"/>
    <w:rsid w:val="00C6532D"/>
    <w:rsid w:val="00CC3D5C"/>
    <w:rsid w:val="00CD023F"/>
    <w:rsid w:val="00CE02F3"/>
    <w:rsid w:val="00D31F3D"/>
    <w:rsid w:val="00D40C1A"/>
    <w:rsid w:val="00D419E1"/>
    <w:rsid w:val="00D57437"/>
    <w:rsid w:val="00D67595"/>
    <w:rsid w:val="00D7279F"/>
    <w:rsid w:val="00D83C2F"/>
    <w:rsid w:val="00DC4F3E"/>
    <w:rsid w:val="00DE0F24"/>
    <w:rsid w:val="00E03C4A"/>
    <w:rsid w:val="00E47E77"/>
    <w:rsid w:val="00E56B71"/>
    <w:rsid w:val="00E57CEE"/>
    <w:rsid w:val="00E76F61"/>
    <w:rsid w:val="00EB4890"/>
    <w:rsid w:val="00EC1F5B"/>
    <w:rsid w:val="00EE54D2"/>
    <w:rsid w:val="00EE5F10"/>
    <w:rsid w:val="00F21A15"/>
    <w:rsid w:val="00F97BA6"/>
    <w:rsid w:val="00FD0664"/>
    <w:rsid w:val="00FE5E2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D40C1A"/>
    <w:pPr>
      <w:tabs>
        <w:tab w:val="center" w:pos="4986"/>
        <w:tab w:val="right" w:pos="9972"/>
      </w:tabs>
    </w:pPr>
  </w:style>
  <w:style w:type="character" w:customStyle="1" w:styleId="SidehovedTegn">
    <w:name w:val="Sidehoved Tegn"/>
    <w:basedOn w:val="Standardskrifttypeiafsnit"/>
    <w:link w:val="Sidehoved"/>
    <w:rsid w:val="00D40C1A"/>
    <w:rPr>
      <w:rFonts w:ascii="Verdana" w:hAnsi="Verdana"/>
      <w:szCs w:val="24"/>
      <w:lang w:val="da-DK" w:eastAsia="da-DK"/>
    </w:rPr>
  </w:style>
  <w:style w:type="paragraph" w:styleId="Sidefod">
    <w:name w:val="footer"/>
    <w:basedOn w:val="Normal"/>
    <w:link w:val="SidefodTegn"/>
    <w:rsid w:val="00D40C1A"/>
    <w:pPr>
      <w:tabs>
        <w:tab w:val="center" w:pos="4986"/>
        <w:tab w:val="right" w:pos="9972"/>
      </w:tabs>
    </w:pPr>
  </w:style>
  <w:style w:type="character" w:customStyle="1" w:styleId="SidefodTegn">
    <w:name w:val="Sidefod Tegn"/>
    <w:basedOn w:val="Standardskrifttypeiafsnit"/>
    <w:link w:val="Sidefod"/>
    <w:rsid w:val="00D40C1A"/>
    <w:rPr>
      <w:rFonts w:ascii="Verdana" w:hAnsi="Verdana"/>
      <w:szCs w:val="24"/>
      <w:lang w:val="da-DK" w:eastAsia="da-DK"/>
    </w:rPr>
  </w:style>
  <w:style w:type="character" w:styleId="Sidetal">
    <w:name w:val="page number"/>
    <w:basedOn w:val="Standardskrifttypeiafsnit"/>
    <w:rsid w:val="00D40C1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dm1-ger.doc</Template>
  <TotalTime>0</TotalTime>
  <Pages>3</Pages>
  <Words>10360</Words>
  <Characters>59054</Characters>
  <Application>Microsoft Office Word</Application>
  <DocSecurity>0</DocSecurity>
  <Lines>492</Lines>
  <Paragraphs>138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